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8948</w:t>
      </w:r>
    </w:p>
    <w:p>
      <w:r>
        <w:t>Visit Number: ed0fada31037e325dbf45eeed25e456e068ece92e64539f34f198f7aea320a13</w:t>
      </w:r>
    </w:p>
    <w:p>
      <w:r>
        <w:t>Masked_PatientID: 8899</w:t>
      </w:r>
    </w:p>
    <w:p>
      <w:r>
        <w:t>Order ID: 4f87367e854e26a536049a1db593555785e589c75a9970c2f2b122bde3bffe7f</w:t>
      </w:r>
    </w:p>
    <w:p>
      <w:r>
        <w:t>Order Name: Chest X-ray</w:t>
      </w:r>
    </w:p>
    <w:p>
      <w:r>
        <w:t>Result Item Code: CHE-NOV</w:t>
      </w:r>
    </w:p>
    <w:p>
      <w:r>
        <w:t>Performed Date Time: 11/6/2020 10:14</w:t>
      </w:r>
    </w:p>
    <w:p>
      <w:r>
        <w:t>Line Num: 1</w:t>
      </w:r>
    </w:p>
    <w:p>
      <w:r>
        <w:t>Text: HISTORY  post SGC insertion REPORT Comparison 11 June 2020 lateral C X R.. No lady noted in position. Slow sternotomy wires sutures, central venous catheter  and CABG clips are noted. No gross focal lung lesion or pneumothorax. Report Indicator: Known / Minor Finalised by: &lt;DOCTOR&gt;</w:t>
      </w:r>
    </w:p>
    <w:p>
      <w:r>
        <w:t>Accession Number: dc931e4567bf171eb8d77b376543444c8edaf4e536eb6ecd05556a923026251e</w:t>
      </w:r>
    </w:p>
    <w:p>
      <w:r>
        <w:t>Updated Date Time: 12/6/2020 9:20</w:t>
      </w:r>
    </w:p>
    <w:p>
      <w:pPr>
        <w:pStyle w:val="Heading2"/>
      </w:pPr>
      <w:r>
        <w:t>Layman Explanation</w:t>
      </w:r>
    </w:p>
    <w:p>
      <w:r>
        <w:t>This radiology report discusses HISTORY  post SGC insertion REPORT Comparison 11 June 2020 lateral C X R.. No lady noted in position. Slow sternotomy wires sutures, central venous catheter  and CABG clips are noted. No gross focal lung lesion or pneumothorax.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