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8929</w:t>
      </w:r>
    </w:p>
    <w:p>
      <w:r>
        <w:t>Visit Number: e36e005a145f53dae62ef4ca5e7d7cefb74da134315ccf4a6d4721b528926086</w:t>
      </w:r>
    </w:p>
    <w:p>
      <w:r>
        <w:t>Masked_PatientID: 8899</w:t>
      </w:r>
    </w:p>
    <w:p>
      <w:r>
        <w:t>Order ID: eb35d90fcef7670aab9aef7dad843c61031c979f777801386d6f70927a880179</w:t>
      </w:r>
    </w:p>
    <w:p>
      <w:r>
        <w:t>Order Name: Chest X-ray</w:t>
      </w:r>
    </w:p>
    <w:p>
      <w:r>
        <w:t>Result Item Code: CHE-NOV</w:t>
      </w:r>
    </w:p>
    <w:p>
      <w:r>
        <w:t>Performed Date Time: 15/10/2015 7:08</w:t>
      </w:r>
    </w:p>
    <w:p>
      <w:r>
        <w:t>Line Num: 1</w:t>
      </w:r>
    </w:p>
    <w:p>
      <w:r>
        <w:t>Text:       HISTORY post lvad heartmate II REPORT Comparison was done with the previous study dated 12/10/2015. Sternotomy wires and surgical staples are noted. The heart size is enlarged. Patchy airspace shadows are seen in the left lowerzone associated with small left  pleural effusion. The findings are unchanged from previous x-ray.   Known / Minor  Finalised by: &lt;DOCTOR&gt;</w:t>
      </w:r>
    </w:p>
    <w:p>
      <w:r>
        <w:t>Accession Number: b0ac7011e5cfb15d5430f67e5a2388956003dbde24d1ff8ef3e1d6ed02c98b54</w:t>
      </w:r>
    </w:p>
    <w:p>
      <w:r>
        <w:t>Updated Date Time: 15/10/2015 10:28</w:t>
      </w:r>
    </w:p>
    <w:p>
      <w:pPr>
        <w:pStyle w:val="Heading2"/>
      </w:pPr>
      <w:r>
        <w:t>Layman Explanation</w:t>
      </w:r>
    </w:p>
    <w:p>
      <w:r>
        <w:t>This radiology report discusses       HISTORY post lvad heartmate II REPORT Comparison was done with the previous study dated 12/10/2015. Sternotomy wires and surgical staples are noted. The heart size is enlarged. Patchy airspace shadows are seen in the left lowerzone associated with small left  pleural effusion. The findings are unchanged from previous x-ray.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