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8940</w:t>
      </w:r>
    </w:p>
    <w:p>
      <w:r>
        <w:t>Visit Number: e36e005a145f53dae62ef4ca5e7d7cefb74da134315ccf4a6d4721b528926086</w:t>
      </w:r>
    </w:p>
    <w:p>
      <w:r>
        <w:t>Masked_PatientID: 8899</w:t>
      </w:r>
    </w:p>
    <w:p>
      <w:r>
        <w:t>Order ID: 1761003eab99869ac90377deb4e7738b9cf1ed5d5f13c30c38f09e00552d71b1</w:t>
      </w:r>
    </w:p>
    <w:p>
      <w:r>
        <w:t>Order Name: Chest X-ray</w:t>
      </w:r>
    </w:p>
    <w:p>
      <w:r>
        <w:t>Result Item Code: CHE-NOV</w:t>
      </w:r>
    </w:p>
    <w:p>
      <w:r>
        <w:t>Performed Date Time: 19/11/2015 12:05</w:t>
      </w:r>
    </w:p>
    <w:p>
      <w:r>
        <w:t>Line Num: 1</w:t>
      </w:r>
    </w:p>
    <w:p>
      <w:r>
        <w:t>Text:       HISTORY HMII REPORT Comparison was made with the previous study of 18 November 2015. LVAD noted in situ. Sternal sutures, mediastinal surgical valve prosthesis are present. Epicardial pacemaker leads noted over the heart. Right central venous catheter noted with its tip projected over the region of the  right atrium. A small patchy of opacity is noted again in the right mid zone, largely unchanged. Left moderate pleural effusion is seen with loculated components alongthe chest  wall.  Increased opacities in the left lung may be due to volume loss or fluid overload.   May need further action Finalised by: &lt;DOCTOR&gt;</w:t>
      </w:r>
    </w:p>
    <w:p>
      <w:r>
        <w:t>Accession Number: c690ea6bcc89a8c691e7b526f2ab41f74113a1f6cd7e35f5fc880cde91852d68</w:t>
      </w:r>
    </w:p>
    <w:p>
      <w:r>
        <w:t>Updated Date Time: 20/11/2015 16:36</w:t>
      </w:r>
    </w:p>
    <w:p>
      <w:pPr>
        <w:pStyle w:val="Heading2"/>
      </w:pPr>
      <w:r>
        <w:t>Layman Explanation</w:t>
      </w:r>
    </w:p>
    <w:p>
      <w:r>
        <w:t>This radiology report discusses       HISTORY HMII REPORT Comparison was made with the previous study of 18 November 2015. LVAD noted in situ. Sternal sutures, mediastinal surgical valve prosthesis are present. Epicardial pacemaker leads noted over the heart. Right central venous catheter noted with its tip projected over the region of the  right atrium. A small patchy of opacity is noted again in the right mid zone, largely unchanged. Left moderate pleural effusion is seen with loculated components alongthe chest  wall.  Increased opacities in the left lung may be due to volume loss or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