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8910</w:t>
      </w:r>
    </w:p>
    <w:p>
      <w:r>
        <w:t>Visit Number: e36e005a145f53dae62ef4ca5e7d7cefb74da134315ccf4a6d4721b528926086</w:t>
      </w:r>
    </w:p>
    <w:p>
      <w:r>
        <w:t>Masked_PatientID: 8899</w:t>
      </w:r>
    </w:p>
    <w:p>
      <w:r>
        <w:t>Order ID: e4fc9cbfb8d0079e1c623799fa5dc2236608097bc940bf5e70c5402e7aba7850</w:t>
      </w:r>
    </w:p>
    <w:p>
      <w:r>
        <w:t>Order Name: Chest X-ray</w:t>
      </w:r>
    </w:p>
    <w:p>
      <w:r>
        <w:t>Result Item Code: CHE-NOV</w:t>
      </w:r>
    </w:p>
    <w:p>
      <w:r>
        <w:t>Performed Date Time: 23/9/2015 7:42</w:t>
      </w:r>
    </w:p>
    <w:p>
      <w:r>
        <w:t>Line Num: 1</w:t>
      </w:r>
    </w:p>
    <w:p>
      <w:r>
        <w:t>Text:       HISTORY . post LVAD. reopening. REPORT CHEST (SUPINE MOBILE) TOTAL OF ONE IMAGE There are cardiac monitoring leads in place.  The sternotomy wires and staples at  the left heart border are compatible with a CABG.   The tipof the endotracheal tube is about 4.5 cm above the carina.   The tip of the Swan Ganz catheter is projected over the right ventricular outflow  tract/main pulmonary artery.   The tip of the right central venous line directed towards the periphery in the right  subclavian vein and this requires repositioning. The tip of the intra-aortic counter pulsation balloon is projected over the aortic  arch and appears to be deflated.  The tip of the single electrode pacemaker projected over the right ventricular area.  The tip of the nasogastric tube is not visualised in this image. The LVAD is as is.  There are bilateral chest drains and a pericardial drain. There are small pneumothoraces at both lung apices and these measure about 8 mm.    There is a focal area of air space opacification in the left middle and lower zones.  The haziness in the left lower zone may be due to a left basal pleural effusion.    Further action or early intervention required Finalised by: &lt;DOCTOR&gt;</w:t>
      </w:r>
    </w:p>
    <w:p>
      <w:r>
        <w:t>Accession Number: 134eb903a5288ab4fefc111e500014c28742e643059e799b55f75d546259800a</w:t>
      </w:r>
    </w:p>
    <w:p>
      <w:r>
        <w:t>Updated Date Time: 24/9/2015 15:30</w:t>
      </w:r>
    </w:p>
    <w:p>
      <w:pPr>
        <w:pStyle w:val="Heading2"/>
      </w:pPr>
      <w:r>
        <w:t>Layman Explanation</w:t>
      </w:r>
    </w:p>
    <w:p>
      <w:r>
        <w:t>This radiology report discusses       HISTORY . post LVAD. reopening. REPORT CHEST (SUPINE MOBILE) TOTAL OF ONE IMAGE There are cardiac monitoring leads in place.  The sternotomy wires and staples at  the left heart border are compatible with a CABG.   The tipof the endotracheal tube is about 4.5 cm above the carina.   The tip of the Swan Ganz catheter is projected over the right ventricular outflow  tract/main pulmonary artery.   The tip of the right central venous line directed towards the periphery in the right  subclavian vein and this requires repositioning. The tip of the intra-aortic counter pulsation balloon is projected over the aortic  arch and appears to be deflated.  The tip of the single electrode pacemaker projected over the right ventricular area.  The tip of the nasogastric tube is not visualised in this image. The LVAD is as is.  There are bilateral chest drains and a pericardial drain. There are small pneumothoraces at both lung apices and these measure about 8 mm.    There is a focal area of air space opacification in the left middle and lower zones.  The haziness in the left lower zone may be due to a left basal pleural effusion.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