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8958</w:t>
      </w:r>
    </w:p>
    <w:p>
      <w:r>
        <w:t>Visit Number: ad0c0ce15757d46e11bb953fc7e580e3458ad20ea5afe5fdaf071e95018522b8</w:t>
      </w:r>
    </w:p>
    <w:p>
      <w:r>
        <w:t>Masked_PatientID: 8899</w:t>
      </w:r>
    </w:p>
    <w:p>
      <w:r>
        <w:t>Order ID: 47d5ebc9fe0474a15c658c73f40aaebbbf40980a56842547a7aa9535139e96a8</w:t>
      </w:r>
    </w:p>
    <w:p>
      <w:r>
        <w:t>Order Name: Chest X-ray, Erect</w:t>
      </w:r>
    </w:p>
    <w:p>
      <w:r>
        <w:t>Result Item Code: CHE-ER</w:t>
      </w:r>
    </w:p>
    <w:p>
      <w:r>
        <w:t>Performed Date Time: 30/10/2017 10:02</w:t>
      </w:r>
    </w:p>
    <w:p>
      <w:r>
        <w:t>Line Num: 1</w:t>
      </w:r>
    </w:p>
    <w:p>
      <w:r>
        <w:t>Text:      HISTORY s/p HM ll LVAD FINDINGS Comparison is made with the chest x-ray of 8 May 2017. The left ventricular assist device appears unremarkable.  It is unchanged in position. The heart is mildly enlarged.  Sternotomy wires and vascular clips are consistent  with previous CABG.  The patient is post-tricuspid annuloplasty/ repair. The lungs appear unremarkable.  There is blunting of the left costophrenic angle,  indicating a small left pleural effusion or pleural thickening.  This is unchanged.   Known / Minor  Finalised by: &lt;DOCTOR&gt;</w:t>
      </w:r>
    </w:p>
    <w:p>
      <w:r>
        <w:t>Accession Number: ac3122b63041ae7185e94611246ae8c0c102d479f151ab66b53ed40f801818bc</w:t>
      </w:r>
    </w:p>
    <w:p>
      <w:r>
        <w:t>Updated Date Time: 30/10/2017 14:21</w:t>
      </w:r>
    </w:p>
    <w:p>
      <w:pPr>
        <w:pStyle w:val="Heading2"/>
      </w:pPr>
      <w:r>
        <w:t>Layman Explanation</w:t>
      </w:r>
    </w:p>
    <w:p>
      <w:r>
        <w:t>This radiology report discusses      HISTORY s/p HM ll LVAD FINDINGS Comparison is made with the chest x-ray of 8 May 2017. The left ventricular assist device appears unremarkable.  It is unchanged in position. The heart is mildly enlarged.  Sternotomy wires and vascular clips are consistent  with previous CABG.  The patient is post-tricuspid annuloplasty/ repair. The lungs appear unremarkable.  There is blunting of the left costophrenic angle,  indicating a small left pleural effusion or pleural thickening.  This is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