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8968</w:t>
      </w:r>
    </w:p>
    <w:p>
      <w:r>
        <w:t>Visit Number: 07a99de1412330c430ebb4a2a0c119c8e2bf0327f948f29d21055d4504a720ab</w:t>
      </w:r>
    </w:p>
    <w:p>
      <w:r>
        <w:t>Masked_PatientID: 8965</w:t>
      </w:r>
    </w:p>
    <w:p>
      <w:r>
        <w:t>Order ID: 9e529ac1fe8c183b041f1bfa9d0dd78ed19623224d181ce573ba9900286aca7e</w:t>
      </w:r>
    </w:p>
    <w:p>
      <w:r>
        <w:t>Order Name: Chest X-ray</w:t>
      </w:r>
    </w:p>
    <w:p>
      <w:r>
        <w:t>Result Item Code: CHE-NOV</w:t>
      </w:r>
    </w:p>
    <w:p>
      <w:r>
        <w:t>Performed Date Time: 29/6/2017 17:51</w:t>
      </w:r>
    </w:p>
    <w:p>
      <w:r>
        <w:t>Line Num: 1</w:t>
      </w:r>
    </w:p>
    <w:p>
      <w:r>
        <w:t>Text:          [ The tip of the left PICC lies in the mid SVC.  The heart, lungs and mediastinum are  unremarkable.  The aorta is markedly unfurled. Known / Minor  Finalised by: &lt;DOCTOR&gt;</w:t>
      </w:r>
    </w:p>
    <w:p>
      <w:r>
        <w:t>Accession Number: 217a3061f51f1c43c388408432e71c27423e77923bfbb5f044306ea38baf9af6</w:t>
      </w:r>
    </w:p>
    <w:p>
      <w:r>
        <w:t>Updated Date Time: 30/6/2017 15:06</w:t>
      </w:r>
    </w:p>
    <w:p>
      <w:pPr>
        <w:pStyle w:val="Heading2"/>
      </w:pPr>
      <w:r>
        <w:t>Layman Explanation</w:t>
      </w:r>
    </w:p>
    <w:p>
      <w:r>
        <w:t>This radiology report discusses          [ The tip of the left PICC lies in the mid SVC.  The heart, lungs and mediastinum are  unremarkable.  The aorta is markedly unfurled.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