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8987</w:t>
      </w:r>
    </w:p>
    <w:p>
      <w:r>
        <w:t>Visit Number: ed1efddbb8e6205ea34e194c11aee2a13946a6cd9c031a71e36df6a33cf5cd0a</w:t>
      </w:r>
    </w:p>
    <w:p>
      <w:r>
        <w:t>Masked_PatientID: 8971</w:t>
      </w:r>
    </w:p>
    <w:p>
      <w:r>
        <w:t>Order ID: 96416b78169e0a76c1db9d0c77ae051bc360e8c981f9b4f5ee9385ff6d658df4</w:t>
      </w:r>
    </w:p>
    <w:p>
      <w:r>
        <w:t>Order Name: Chest X-ray, Erect</w:t>
      </w:r>
    </w:p>
    <w:p>
      <w:r>
        <w:t>Result Item Code: CHE-ER</w:t>
      </w:r>
    </w:p>
    <w:p>
      <w:r>
        <w:t>Performed Date Time: 19/1/2017 2:18</w:t>
      </w:r>
    </w:p>
    <w:p>
      <w:r>
        <w:t>Line Num: 1</w:t>
      </w:r>
    </w:p>
    <w:p>
      <w:r>
        <w:t>Text:       HISTORY Low sats ?cause REPORT  The heart size cannot be accurately assessed on this projection but appears enlarged.   There is mild unfolding of the thoracic aorta with atherosclerotic calcifications. Diffuse bronchiectasis and scarring are noted in both lungs, mostly over the upper  and mid zones and left retrocardiac region.  No consolidation or pneumothorax is  seen.  Blunting of both costophrenic angles may be due to small pleural effusions  or pleural thickening. There is a displaced fracture of the right 2nd rib.   May need further action Finalised by: &lt;DOCTOR&gt;</w:t>
      </w:r>
    </w:p>
    <w:p>
      <w:r>
        <w:t>Accession Number: 0bdb2c87621285fea41a333c13da3f9925294ae69a33d09e0d853f1b200af94a</w:t>
      </w:r>
    </w:p>
    <w:p>
      <w:r>
        <w:t>Updated Date Time: 19/1/2017 9:08</w:t>
      </w:r>
    </w:p>
    <w:p>
      <w:pPr>
        <w:pStyle w:val="Heading2"/>
      </w:pPr>
      <w:r>
        <w:t>Layman Explanation</w:t>
      </w:r>
    </w:p>
    <w:p>
      <w:r>
        <w:t>This radiology report discusses       HISTORY Low sats ?cause REPORT  The heart size cannot be accurately assessed on this projection but appears enlarged.   There is mild unfolding of the thoracic aorta with atherosclerotic calcifications. Diffuse bronchiectasis and scarring are noted in both lungs, mostly over the upper  and mid zones and left retrocardiac region.  No consolidation or pneumothorax is  seen.  Blunting of both costophrenic angles may be due to small pleural effusions  or pleural thickening. There is a displaced fracture of the right 2nd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