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8980</w:t>
      </w:r>
    </w:p>
    <w:p>
      <w:r>
        <w:t>Visit Number: 6114fb229a68422405e4fbd932d98d116b8b45a0894dcc3ad7b936378ffbc118</w:t>
      </w:r>
    </w:p>
    <w:p>
      <w:r>
        <w:t>Masked_PatientID: 8971</w:t>
      </w:r>
    </w:p>
    <w:p>
      <w:r>
        <w:t>Order ID: 6917f0db0ec5f0610c3e45d2f8b90b12cc2e161bd2be4628203e8cd7d61da098</w:t>
      </w:r>
    </w:p>
    <w:p>
      <w:r>
        <w:t>Order Name: Chest X-ray</w:t>
      </w:r>
    </w:p>
    <w:p>
      <w:r>
        <w:t>Result Item Code: CHE-NOV</w:t>
      </w:r>
    </w:p>
    <w:p>
      <w:r>
        <w:t>Performed Date Time: 19/2/2017 5:49</w:t>
      </w:r>
    </w:p>
    <w:p>
      <w:r>
        <w:t>Line Num: 1</w:t>
      </w:r>
    </w:p>
    <w:p>
      <w:r>
        <w:t>Text:       HISTORY intubated, CXR 6am in ICU pls; cabg + mvr REPORT There is prior sternotomy for cardiac valve replacement.   The tip positions of the right internal jugular venous catheter and pericardial  drain are unchanged.  Compared with the image taken 18 February 2017, the left upper zone pneumothorax appears marginally smaller. There is stable airspace opacification in both lungs. Collapse-consolidation noted  in the left lower zone. Slightly increased atelectasis noted in the right lower zone. Bilateral small pleural effusions are present.  May need further action Finalised by: &lt;DOCTOR&gt;</w:t>
      </w:r>
    </w:p>
    <w:p>
      <w:r>
        <w:t>Accession Number: 3d0e4d230298ccbe547de64baeedd62a486157d8b73c997f0b98f3c7c7ad65c6</w:t>
      </w:r>
    </w:p>
    <w:p>
      <w:r>
        <w:t>Updated Date Time: 20/2/2017 19:01</w:t>
      </w:r>
    </w:p>
    <w:p>
      <w:pPr>
        <w:pStyle w:val="Heading2"/>
      </w:pPr>
      <w:r>
        <w:t>Layman Explanation</w:t>
      </w:r>
    </w:p>
    <w:p>
      <w:r>
        <w:t>This radiology report discusses       HISTORY intubated, CXR 6am in ICU pls; cabg + mvr REPORT There is prior sternotomy for cardiac valve replacement.   The tip positions of the right internal jugular venous catheter and pericardial  drain are unchanged.  Compared with the image taken 18 February 2017, the left upper zone pneumothorax appears marginally smaller. There is stable airspace opacification in both lungs. Collapse-consolidation noted  in the left lower zone. Slightly increased atelectasis noted in the right lower zone. Bilateral small pleural effusions are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