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8974</w:t>
      </w:r>
    </w:p>
    <w:p>
      <w:r>
        <w:t>Visit Number: 0c60207f386c6960aaf65aad71085dbe0abe345168f3f45bf99756b8f754748c</w:t>
      </w:r>
    </w:p>
    <w:p>
      <w:r>
        <w:t>Masked_PatientID: 8971</w:t>
      </w:r>
    </w:p>
    <w:p>
      <w:r>
        <w:t>Order ID: ba39cab83ef2973567f4e5d673bc089fa9e64b87c15ad7d31a042c023921c7ca</w:t>
      </w:r>
    </w:p>
    <w:p>
      <w:r>
        <w:t>Order Name: Chest X-ray</w:t>
      </w:r>
    </w:p>
    <w:p>
      <w:r>
        <w:t>Result Item Code: CHE-NOV</w:t>
      </w:r>
    </w:p>
    <w:p>
      <w:r>
        <w:t>Performed Date Time: 24/1/2017 8:55</w:t>
      </w:r>
    </w:p>
    <w:p>
      <w:r>
        <w:t>Line Num: 1</w:t>
      </w:r>
    </w:p>
    <w:p>
      <w:r>
        <w:t>Text:       HISTORY APO-for re-evauation REPORT  Comparison dated 23/01/2017. Endotracheal tube is seen approximately 3.5 cm above the carina.  Remaining lines  and tubes remain in unchanged position from prior. The cardiac silhouette cannot be adequately assessed on this projection.  Atherosclerotic  calcifications are noted at the aortic arch. Allowing for differences in radiographic technique, there is no significant interval  change in the bilateral perihilar and upper lung zone opacities, likely reflecting  component of pulmonary interstitial and alveolar oedema.  Bilateral pleural effusions  are also present, not significantly changed from prior study, with underlying basal  opacities that likely represent areas of compression atelectasis although underlying  infections cannot be excluded.  These appear unchanged from prior.  No pneumothorax  is detected. Soft tissues and osseous structures appear unchanged.   May need further action Finalised by: &lt;DOCTOR&gt;</w:t>
      </w:r>
    </w:p>
    <w:p>
      <w:r>
        <w:t>Accession Number: 51bf63be2bbfb2bc30e24b8d59bf458e6fb8e6d088830b879862966433595cdc</w:t>
      </w:r>
    </w:p>
    <w:p>
      <w:r>
        <w:t>Updated Date Time: 25/1/2017 11:06</w:t>
      </w:r>
    </w:p>
    <w:p>
      <w:pPr>
        <w:pStyle w:val="Heading2"/>
      </w:pPr>
      <w:r>
        <w:t>Layman Explanation</w:t>
      </w:r>
    </w:p>
    <w:p>
      <w:r>
        <w:t>This radiology report discusses       HISTORY APO-for re-evauation REPORT  Comparison dated 23/01/2017. Endotracheal tube is seen approximately 3.5 cm above the carina.  Remaining lines  and tubes remain in unchanged position from prior. The cardiac silhouette cannot be adequately assessed on this projection.  Atherosclerotic  calcifications are noted at the aortic arch. Allowing for differences in radiographic technique, there is no significant interval  change in the bilateral perihilar and upper lung zone opacities, likely reflecting  component of pulmonary interstitial and alveolar oedema.  Bilateral pleural effusions  are also present, not significantly changed from prior study, with underlying basal  opacities that likely represent areas of compression atelectasis although underlying  infections cannot be excluded.  These appear unchanged from prior.  No pneumothorax  is detected. Soft tissues and osseous structures appear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