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8991</w:t>
      </w:r>
    </w:p>
    <w:p>
      <w:r>
        <w:t>Visit Number: 240dc000f4277679c78dd1e8c9dc1bb16d9253d6461737a0d04faac1c691ac64</w:t>
      </w:r>
    </w:p>
    <w:p>
      <w:r>
        <w:t>Masked_PatientID: 8990</w:t>
      </w:r>
    </w:p>
    <w:p>
      <w:r>
        <w:t>Order ID: 4c1b3774b4c5b57c1e19b32cf89be5f342c8012ee4bdca5d0a4fdecbf45a0fce</w:t>
      </w:r>
    </w:p>
    <w:p>
      <w:r>
        <w:t>Order Name: Chest X-ray</w:t>
      </w:r>
    </w:p>
    <w:p>
      <w:r>
        <w:t>Result Item Code: CHE-NOV</w:t>
      </w:r>
    </w:p>
    <w:p>
      <w:r>
        <w:t>Performed Date Time: 21/1/2015 4:06</w:t>
      </w:r>
    </w:p>
    <w:p>
      <w:r>
        <w:t>Line Num: 1</w:t>
      </w:r>
    </w:p>
    <w:p>
      <w:r>
        <w:t>Text:       HISTORY POD1 fever. REPORT The heart size and mediastinal configuration are normal. No active lung lesion is  seen. NG tube with tip projected over the stomach bubble. Midline abdominal surgical staples noted.   Known / Minor  Finalised by: &lt;DOCTOR&gt;</w:t>
      </w:r>
    </w:p>
    <w:p>
      <w:r>
        <w:t>Accession Number: 44c6a0a5444dfd53b40cfdbd8536950fd145b8efe0f1a9dbae6bc0d337ec7d33</w:t>
      </w:r>
    </w:p>
    <w:p>
      <w:r>
        <w:t>Updated Date Time: 21/1/2015 15:31</w:t>
      </w:r>
    </w:p>
    <w:p>
      <w:pPr>
        <w:pStyle w:val="Heading2"/>
      </w:pPr>
      <w:r>
        <w:t>Layman Explanation</w:t>
      </w:r>
    </w:p>
    <w:p>
      <w:r>
        <w:t>This radiology report discusses       HISTORY POD1 fever. REPORT The heart size and mediastinal configuration are normal. No active lung lesion is  seen. NG tube with tip projected over the stomach bubble. Midline abdominal surgical staples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