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9000</w:t>
      </w:r>
    </w:p>
    <w:p>
      <w:r>
        <w:t>Visit Number: ef906fa9638d57427b7e2683c366ba7aa6eaef8687fd477fe36224130c9b6af2</w:t>
      </w:r>
    </w:p>
    <w:p>
      <w:r>
        <w:t>Masked_PatientID: 9000</w:t>
      </w:r>
    </w:p>
    <w:p>
      <w:r>
        <w:t>Order ID: c59353e7dd6fbcc089d138bad2fab8d10f248450df28e41472276c7ce97728f7</w:t>
      </w:r>
    </w:p>
    <w:p>
      <w:r>
        <w:t>Order Name: Chest X-ray, Erect</w:t>
      </w:r>
    </w:p>
    <w:p>
      <w:r>
        <w:t>Result Item Code: CHE-ER</w:t>
      </w:r>
    </w:p>
    <w:p>
      <w:r>
        <w:t>Performed Date Time: 13/4/2017 12:17</w:t>
      </w:r>
    </w:p>
    <w:p>
      <w:r>
        <w:t>Line Num: 1</w:t>
      </w:r>
    </w:p>
    <w:p>
      <w:r>
        <w:t>Text:       HISTORY feever and cough x 1/52 non resolving with ciprofloxacin x 2/7 REPORT The previous chest x-ray dated 14/04/2014 was reviewed.  There is airspace opacification in the right lower zone, probably of infective aetiology  given the clinical diagnosis. No pleural effusion is seen. The apparent density seen  in the left lower zone is probably artifactual due to overlying breast shadow. The  heart size is enlarged. The thoracic aorta has mural calcification and is unfolded.    May need further action Reported by: &lt;DOCTOR&gt;</w:t>
      </w:r>
    </w:p>
    <w:p>
      <w:r>
        <w:t>Accession Number: bbba14c354fb45bf188d48dcf0efb420bcff1c0befcfee7e3130f01ce414d5ad</w:t>
      </w:r>
    </w:p>
    <w:p>
      <w:r>
        <w:t>Updated Date Time: 13/4/2017 16:39</w:t>
      </w:r>
    </w:p>
    <w:p>
      <w:pPr>
        <w:pStyle w:val="Heading2"/>
      </w:pPr>
      <w:r>
        <w:t>Layman Explanation</w:t>
      </w:r>
    </w:p>
    <w:p>
      <w:r>
        <w:t>This radiology report discusses       HISTORY feever and cough x 1/52 non resolving with ciprofloxacin x 2/7 REPORT The previous chest x-ray dated 14/04/2014 was reviewed.  There is airspace opacification in the right lower zone, probably of infective aetiology  given the clinical diagnosis. No pleural effusion is seen. The apparent density seen  in the left lower zone is probably artifactual due to overlying breast shadow. The  heart size is enlarged. The thoracic aorta has mural calcification and is unfolded.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