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9003</w:t>
      </w:r>
    </w:p>
    <w:p>
      <w:r>
        <w:t>Visit Number: eaf53c1e34b7e6cc7bbf24cc7b5665c3627ac8856a773d7ddd51b635f4827b96</w:t>
      </w:r>
    </w:p>
    <w:p>
      <w:r>
        <w:t>Masked_PatientID: 9000</w:t>
      </w:r>
    </w:p>
    <w:p>
      <w:r>
        <w:t>Order ID: e8064015f606c4b1643f156aa1f74b1a054eea90455d1ccd54a03f0a5310d9fe</w:t>
      </w:r>
    </w:p>
    <w:p>
      <w:r>
        <w:t>Order Name: Chest X-ray</w:t>
      </w:r>
    </w:p>
    <w:p>
      <w:r>
        <w:t>Result Item Code: CHE-NOV</w:t>
      </w:r>
    </w:p>
    <w:p>
      <w:r>
        <w:t>Performed Date Time: 16/12/2017 16:06</w:t>
      </w:r>
    </w:p>
    <w:p>
      <w:r>
        <w:t>Line Num: 1</w:t>
      </w:r>
    </w:p>
    <w:p>
      <w:r>
        <w:t>Text:       HISTORY sob REPORT CHEST, AP SITTING Comparison:  1 December 2017 There is cardiomegaly despite the AP projection.  The thoracic aorta is unfolded  mural calcification. Marked pulmonary plethora is noted. Perihilar and lower zone airspace opacities are noted.  The left moderate sized pleural  effusion is stable.  Overall findings are be related to acute pulmonary oedema.   Further action or early intervention required Finalised by: &lt;DOCTOR&gt;</w:t>
      </w:r>
    </w:p>
    <w:p>
      <w:r>
        <w:t>Accession Number: 42d33b2647035b98948d0c79a1228c4d4ad2413f24cdcfc7dd73df76aafaa6b7</w:t>
      </w:r>
    </w:p>
    <w:p>
      <w:r>
        <w:t>Updated Date Time: 17/12/2017 3:58</w:t>
      </w:r>
    </w:p>
    <w:p>
      <w:pPr>
        <w:pStyle w:val="Heading2"/>
      </w:pPr>
      <w:r>
        <w:t>Layman Explanation</w:t>
      </w:r>
    </w:p>
    <w:p>
      <w:r>
        <w:t>This radiology report discusses       HISTORY sob REPORT CHEST, AP SITTING Comparison:  1 December 2017 There is cardiomegaly despite the AP projection.  The thoracic aorta is unfolded  mural calcification. Marked pulmonary plethora is noted. Perihilar and lower zone airspace opacities are noted.  The left moderate sized pleural  effusion is stable.  Overall findings are be related to acute pulmonary oedema.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