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9035</w:t>
      </w:r>
    </w:p>
    <w:p>
      <w:r>
        <w:t>Visit Number: e23b814e3cc44475ee137eb7f42ec812edc0ea085e429b2cf26261247de8900e</w:t>
      </w:r>
    </w:p>
    <w:p>
      <w:r>
        <w:t>Masked_PatientID: 9032</w:t>
      </w:r>
    </w:p>
    <w:p>
      <w:r>
        <w:t>Order ID: b61a8ea8ad57db8e5ec36fb5b3cab82d6860bf7d9606be2f46b4748620d4ad4d</w:t>
      </w:r>
    </w:p>
    <w:p>
      <w:r>
        <w:t>Order Name: Chest X-ray</w:t>
      </w:r>
    </w:p>
    <w:p>
      <w:r>
        <w:t>Result Item Code: CHE-NOV</w:t>
      </w:r>
    </w:p>
    <w:p>
      <w:r>
        <w:t>Performed Date Time: 25/7/2016 0:59</w:t>
      </w:r>
    </w:p>
    <w:p>
      <w:r>
        <w:t>Line Num: 1</w:t>
      </w:r>
    </w:p>
    <w:p>
      <w:r>
        <w:t>Text:       HISTORY apo REPORT  Chest X-ray: Comparison was made to the prior radiograph dated 16 July 2016. Status post CABG.  Some of the sternotomy wires are discontinuous.  There is worsening of pulmonary venous congestion and pleural effusions. Interval  development of patchy bilateral lower zone opacities is suspicious for alveolar oedema  versus infective change, please correlate clinically.   Further action or early intervention required Finalised by: &lt;DOCTOR&gt;</w:t>
      </w:r>
    </w:p>
    <w:p>
      <w:r>
        <w:t>Accession Number: c53bd450278f548a1022fbb15c2c6b9a28ed7c860b21a98f24ebc667c8dcf48b</w:t>
      </w:r>
    </w:p>
    <w:p>
      <w:r>
        <w:t>Updated Date Time: 25/7/2016 17:44</w:t>
      </w:r>
    </w:p>
    <w:p>
      <w:pPr>
        <w:pStyle w:val="Heading2"/>
      </w:pPr>
      <w:r>
        <w:t>Layman Explanation</w:t>
      </w:r>
    </w:p>
    <w:p>
      <w:r>
        <w:t>This radiology report discusses       HISTORY apo REPORT  Chest X-ray: Comparison was made to the prior radiograph dated 16 July 2016. Status post CABG.  Some of the sternotomy wires are discontinuous.  There is worsening of pulmonary venous congestion and pleural effusions. Interval  development of patchy bilateral lower zone opacities is suspicious for alveolar oedema  versus infective change, please correlate clinically.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