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9046</w:t>
      </w:r>
    </w:p>
    <w:p>
      <w:r>
        <w:t>Visit Number: f91661d7d1717dffc7c2f49cba1d29bf5ae89d200e05b9d308a8971a423add77</w:t>
      </w:r>
    </w:p>
    <w:p>
      <w:r>
        <w:t>Masked_PatientID: 9040</w:t>
      </w:r>
    </w:p>
    <w:p>
      <w:r>
        <w:t>Order ID: 8693e153011cd4259cc1dec10a2276a0d3b16d3d912c2a5cc707deb7297a2f36</w:t>
      </w:r>
    </w:p>
    <w:p>
      <w:r>
        <w:t>Order Name: Chest X-ray</w:t>
      </w:r>
    </w:p>
    <w:p>
      <w:r>
        <w:t>Result Item Code: CHE-NOV</w:t>
      </w:r>
    </w:p>
    <w:p>
      <w:r>
        <w:t>Performed Date Time: 27/5/2017 15:13</w:t>
      </w:r>
    </w:p>
    <w:p>
      <w:r>
        <w:t>Line Num: 1</w:t>
      </w:r>
    </w:p>
    <w:p>
      <w:r>
        <w:t>Text:       HISTORY central chest pain REPORT Comparison is made with radiograph dated 11 March 2017. No displaced rib fracture or pneumothorax is seen. Mild blunting of both costophrenic  angles (R &gt; L) may represent small pleural effusions. No focal consolidation is detected  in the aerated portions of the lungs.  The heart size cannot be accurately assessed on this projection. The thoracic aorta  is unfolded and demonstrates mural calcification. Degenerative changes are noted in the imaged spine. A lower thoracic compression  fracture is again noted.   May need further action Finalised by: &lt;DOCTOR&gt;</w:t>
      </w:r>
    </w:p>
    <w:p>
      <w:r>
        <w:t>Accession Number: ed1b7b07d05e4f4b0ab8eee3b9d89ba3ee68aa09e280e021358eed1fb9b88cf8</w:t>
      </w:r>
    </w:p>
    <w:p>
      <w:r>
        <w:t>Updated Date Time: 28/5/2017 10:09</w:t>
      </w:r>
    </w:p>
    <w:p>
      <w:pPr>
        <w:pStyle w:val="Heading2"/>
      </w:pPr>
      <w:r>
        <w:t>Layman Explanation</w:t>
      </w:r>
    </w:p>
    <w:p>
      <w:r>
        <w:t>This radiology report discusses       HISTORY central chest pain REPORT Comparison is made with radiograph dated 11 March 2017. No displaced rib fracture or pneumothorax is seen. Mild blunting of both costophrenic  angles (R &gt; L) may represent small pleural effusions. No focal consolidation is detected  in the aerated portions of the lungs.  The heart size cannot be accurately assessed on this projection. The thoracic aorta  is unfolded and demonstrates mural calcification. Degenerative changes are noted in the imaged spine. A lower thoracic compression  fracture is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