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9054</w:t>
      </w:r>
    </w:p>
    <w:p>
      <w:r>
        <w:t>Visit Number: 035cb61c8a574f20346bf549034f987eda8c86c0417894277fe2e49c8e1502be</w:t>
      </w:r>
    </w:p>
    <w:p>
      <w:r>
        <w:t>Masked_PatientID: 9048</w:t>
      </w:r>
    </w:p>
    <w:p>
      <w:r>
        <w:t>Order ID: b4b6d54be04999fd96a381580ea8ce7e6571496261219b79aefca5bcb2f96008</w:t>
      </w:r>
    </w:p>
    <w:p>
      <w:r>
        <w:t>Order Name: Chest X-ray</w:t>
      </w:r>
    </w:p>
    <w:p>
      <w:r>
        <w:t>Result Item Code: CHE-NOV</w:t>
      </w:r>
    </w:p>
    <w:p>
      <w:r>
        <w:t>Performed Date Time: 17/2/2018 6:55</w:t>
      </w:r>
    </w:p>
    <w:p>
      <w:r>
        <w:t>Line Num: 1</w:t>
      </w:r>
    </w:p>
    <w:p>
      <w:r>
        <w:t>Text:       HISTORY sepsis REPORT  Compared with prior radiograph of 16/02/2018. The endotracheal tube and feeding tube unchanged in positions. Heart is not overtly enlarged.  A coronary stent is insitu. There is no confluent consolidation or a sizeable pleural effusion.   Known / Minor  Finalised by: &lt;DOCTOR&gt;</w:t>
      </w:r>
    </w:p>
    <w:p>
      <w:r>
        <w:t>Accession Number: 13853157a8784555d40cb84ebf55ef2e0b8bfa253b82d7469206fc7b24b4d6fd</w:t>
      </w:r>
    </w:p>
    <w:p>
      <w:r>
        <w:t>Updated Date Time: 17/2/2018 12:33</w:t>
      </w:r>
    </w:p>
    <w:p>
      <w:pPr>
        <w:pStyle w:val="Heading2"/>
      </w:pPr>
      <w:r>
        <w:t>Layman Explanation</w:t>
      </w:r>
    </w:p>
    <w:p>
      <w:r>
        <w:t>This radiology report discusses       HISTORY sepsis REPORT  Compared with prior radiograph of 16/02/2018. The endotracheal tube and feeding tube unchanged in positions. Heart is not overtly enlarged.  A coronary stent is insitu. There is no confluent consolidation or a sizeable pleural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