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9055</w:t>
      </w:r>
    </w:p>
    <w:p>
      <w:r>
        <w:t>Visit Number: 035cb61c8a574f20346bf549034f987eda8c86c0417894277fe2e49c8e1502be</w:t>
      </w:r>
    </w:p>
    <w:p>
      <w:r>
        <w:t>Masked_PatientID: 9048</w:t>
      </w:r>
    </w:p>
    <w:p>
      <w:r>
        <w:t>Order ID: 47778128ffa29b287915da08f7d6b4ae802d99b7c5e5a29db917936ca5819a61</w:t>
      </w:r>
    </w:p>
    <w:p>
      <w:r>
        <w:t>Order Name: Chest X-ray</w:t>
      </w:r>
    </w:p>
    <w:p>
      <w:r>
        <w:t>Result Item Code: CHE-NOV</w:t>
      </w:r>
    </w:p>
    <w:p>
      <w:r>
        <w:t>Performed Date Time: 18/2/2018 0:34</w:t>
      </w:r>
    </w:p>
    <w:p>
      <w:r>
        <w:t>Line Num: 1</w:t>
      </w:r>
    </w:p>
    <w:p>
      <w:r>
        <w:t>Text:       HISTORY brain stem death REPORT  Mobile supine film Comparison film:  17 February 2018, performed at 06:18 a.m. The heart is not enlarged.  No active lung lesion is seen. The patient remains intubated and the tip of the endotracheal tube is in satisfactory  position.   Known / Minor  Finalised by: &lt;DOCTOR&gt;</w:t>
      </w:r>
    </w:p>
    <w:p>
      <w:r>
        <w:t>Accession Number: 4fe6833ad91c57c27ce867426ae97ad5b05774c2ace6050b2a41981a1a65e8d6</w:t>
      </w:r>
    </w:p>
    <w:p>
      <w:r>
        <w:t>Updated Date Time: 19/2/2018 14:11</w:t>
      </w:r>
    </w:p>
    <w:p>
      <w:pPr>
        <w:pStyle w:val="Heading2"/>
      </w:pPr>
      <w:r>
        <w:t>Layman Explanation</w:t>
      </w:r>
    </w:p>
    <w:p>
      <w:r>
        <w:t>This radiology report discusses       HISTORY brain stem death REPORT  Mobile supine film Comparison film:  17 February 2018, performed at 06:18 a.m. The heart is not enlarged.  No active lung lesion is seen. The patient remains intubated and the tip of the endotracheal tube is in satisfactory  position.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