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9059</w:t>
      </w:r>
    </w:p>
    <w:p>
      <w:r>
        <w:t>Visit Number: bce040a7374ef064a75e497ac312a90f78023852e473d0c38d3053dcbe5142e8</w:t>
      </w:r>
    </w:p>
    <w:p>
      <w:r>
        <w:t>Masked_PatientID: 9057</w:t>
      </w:r>
    </w:p>
    <w:p>
      <w:r>
        <w:t>Order ID: 2d3acdd0136941f5a7bb9c918c3141efc2490d32366fa8208cc2401df26808d3</w:t>
      </w:r>
    </w:p>
    <w:p>
      <w:r>
        <w:t>Order Name: Chest X-ray</w:t>
      </w:r>
    </w:p>
    <w:p>
      <w:r>
        <w:t>Result Item Code: CHE-NOV</w:t>
      </w:r>
    </w:p>
    <w:p>
      <w:r>
        <w:t>Performed Date Time: 05/1/2017 11:18</w:t>
      </w:r>
    </w:p>
    <w:p>
      <w:r>
        <w:t>Line Num: 1</w:t>
      </w:r>
    </w:p>
    <w:p>
      <w:r>
        <w:t>Text:       HISTORY left opacification behind left retrocardiac region to monitor for resolution REPORT CHEST  PA The heart size is normal. No lung lesion is seen.    Normal Finalised by: &lt;DOCTOR&gt;</w:t>
      </w:r>
    </w:p>
    <w:p>
      <w:r>
        <w:t>Accession Number: b2c1cddc4fe80ea9504280123d82c3eaf7c0c0a7ac3212098480c6cf74d47a92</w:t>
      </w:r>
    </w:p>
    <w:p>
      <w:r>
        <w:t>Updated Date Time: 05/1/2017 12:02</w:t>
      </w:r>
    </w:p>
    <w:p>
      <w:pPr>
        <w:pStyle w:val="Heading2"/>
      </w:pPr>
      <w:r>
        <w:t>Layman Explanation</w:t>
      </w:r>
    </w:p>
    <w:p>
      <w:r>
        <w:t>This radiology report discusses       HISTORY left opacification behind left retrocardiac region to monitor for resolution REPORT CHEST  PA The heart size is normal. No lung lesion is seen.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