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9058</w:t>
      </w:r>
    </w:p>
    <w:p>
      <w:r>
        <w:t>Visit Number: bce040a7374ef064a75e497ac312a90f78023852e473d0c38d3053dcbe5142e8</w:t>
      </w:r>
    </w:p>
    <w:p>
      <w:r>
        <w:t>Masked_PatientID: 9057</w:t>
      </w:r>
    </w:p>
    <w:p>
      <w:r>
        <w:t>Order ID: 6018dace688a04af6a335c018dec25614c0908629f30d0aeb3693cfc9271dbfc</w:t>
      </w:r>
    </w:p>
    <w:p>
      <w:r>
        <w:t>Order Name: Chest X-ray</w:t>
      </w:r>
    </w:p>
    <w:p>
      <w:r>
        <w:t>Result Item Code: CHE-NOV</w:t>
      </w:r>
    </w:p>
    <w:p>
      <w:r>
        <w:t>Performed Date Time: 24/11/2016 11:58</w:t>
      </w:r>
    </w:p>
    <w:p>
      <w:r>
        <w:t>Line Num: 1</w:t>
      </w:r>
    </w:p>
    <w:p>
      <w:r>
        <w:t>Text:       HISTORY left retrocardiac opacification previous admission to document clearance REPORT Comparison is made with the radiograph of 28 September 2016. Stable bilateral perihilar  prominence. The left retro-cardiac opacification has resolved.  No new confluent  consolidation, effusion, lobar collapse, pneumothorax or subphrenic free gas.   Known / Minor  Finalised by: &lt;DOCTOR&gt;</w:t>
      </w:r>
    </w:p>
    <w:p>
      <w:r>
        <w:t>Accession Number: fbbfbfb9cd48a5e2d4017c10b3a43098411b964d5bb299b9425c4ed7d6d8e9b4</w:t>
      </w:r>
    </w:p>
    <w:p>
      <w:r>
        <w:t>Updated Date Time: 24/11/2016 13:58</w:t>
      </w:r>
    </w:p>
    <w:p>
      <w:pPr>
        <w:pStyle w:val="Heading2"/>
      </w:pPr>
      <w:r>
        <w:t>Layman Explanation</w:t>
      </w:r>
    </w:p>
    <w:p>
      <w:r>
        <w:t>This radiology report discusses       HISTORY left retrocardiac opacification previous admission to document clearance REPORT Comparison is made with the radiograph of 28 September 2016. Stable bilateral perihilar  prominence. The left retro-cardiac opacification has resolved.  No new confluent  consolidation, effusion, lobar collapse, pneumothorax or subphrenic free gas.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