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9071</w:t>
      </w:r>
    </w:p>
    <w:p>
      <w:r>
        <w:t>Visit Number: 4acacacaada0202c221698cae3425b119086997aa0e6ca7e3bb7dc207bb316c1</w:t>
      </w:r>
    </w:p>
    <w:p>
      <w:r>
        <w:t>Masked_PatientID: 9070</w:t>
      </w:r>
    </w:p>
    <w:p>
      <w:r>
        <w:t>Order ID: 41e4b1c3c145a744b9b62acae6c59da1301752037d76867a1c3a2c578640066e</w:t>
      </w:r>
    </w:p>
    <w:p>
      <w:r>
        <w:t>Order Name: Chest X-ray</w:t>
      </w:r>
    </w:p>
    <w:p>
      <w:r>
        <w:t>Result Item Code: CHE-NOV</w:t>
      </w:r>
    </w:p>
    <w:p>
      <w:r>
        <w:t>Performed Date Time: 03/11/2015 11:14</w:t>
      </w:r>
    </w:p>
    <w:p>
      <w:r>
        <w:t>Line Num: 1</w:t>
      </w:r>
    </w:p>
    <w:p>
      <w:r>
        <w:t>Text:       HISTORY ? resoloving pleural effusion, chest drain inserted REPORT  Comparison made with previous chest x-ray dated 02/11/2015. Heart size cannot be accurately assessed.  Interval improvement in the left-sided  collapse/ consolidation and pleural effusion. Right mid and lower zone airspace consolidative changes largely unchanged from previous  study.  Interval new pigtail catheter projected over the left lower zone.   Known / Minor  Finalised by: &lt;DOCTOR&gt;</w:t>
      </w:r>
    </w:p>
    <w:p>
      <w:r>
        <w:t>Accession Number: f1e4435d8c684503065cae3808c955f445c7e3e300e1f1e846e62584e254e87e</w:t>
      </w:r>
    </w:p>
    <w:p>
      <w:r>
        <w:t>Updated Date Time: 03/11/2015 15:05</w:t>
      </w:r>
    </w:p>
    <w:p>
      <w:pPr>
        <w:pStyle w:val="Heading2"/>
      </w:pPr>
      <w:r>
        <w:t>Layman Explanation</w:t>
      </w:r>
    </w:p>
    <w:p>
      <w:r>
        <w:t>This radiology report discusses       HISTORY ? resoloving pleural effusion, chest drain inserted REPORT  Comparison made with previous chest x-ray dated 02/11/2015. Heart size cannot be accurately assessed.  Interval improvement in the left-sided  collapse/ consolidation and pleural effusion. Right mid and lower zone airspace consolidative changes largely unchanged from previous  study.  Interval new pigtail catheter projected over the left lower zone.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