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9081</w:t>
      </w:r>
    </w:p>
    <w:p>
      <w:r>
        <w:t>Visit Number: 380adb9aa9f98019e4d53322f073ded567db7269cde416cba1c2523dc1ea831e</w:t>
      </w:r>
    </w:p>
    <w:p>
      <w:r>
        <w:t>Masked_PatientID: 9073</w:t>
      </w:r>
    </w:p>
    <w:p>
      <w:r>
        <w:t>Order ID: 95e6f3d4c79e4abbc797ed1839e02dd1d087f401c67665f2058666d9a19b8afa</w:t>
      </w:r>
    </w:p>
    <w:p>
      <w:r>
        <w:t>Order Name: Chest X-ray</w:t>
      </w:r>
    </w:p>
    <w:p>
      <w:r>
        <w:t>Result Item Code: CHE-NOV</w:t>
      </w:r>
    </w:p>
    <w:p>
      <w:r>
        <w:t>Performed Date Time: 01/11/2018 11:06</w:t>
      </w:r>
    </w:p>
    <w:p>
      <w:r>
        <w:t>Line Num: 1</w:t>
      </w:r>
    </w:p>
    <w:p>
      <w:r>
        <w:t>Text:      HISTORY post cabg FINDINGS Status post CABG. Sternotomy wires and vascular clips are noted.    No active lung lesion.  The heart size is top normal.    Known / Minor Finalised by: &lt;DOCTOR&gt;</w:t>
      </w:r>
    </w:p>
    <w:p>
      <w:r>
        <w:t>Accession Number: 2ec891be16e434605ee7edbd08a234bff89578f0820fb129c53c3123f1669dfa</w:t>
      </w:r>
    </w:p>
    <w:p>
      <w:r>
        <w:t>Updated Date Time: 01/11/2018 12:40</w:t>
      </w:r>
    </w:p>
    <w:p>
      <w:pPr>
        <w:pStyle w:val="Heading2"/>
      </w:pPr>
      <w:r>
        <w:t>Layman Explanation</w:t>
      </w:r>
    </w:p>
    <w:p>
      <w:r>
        <w:t>This radiology report discusses      HISTORY post cabg FINDINGS Status post CABG. Sternotomy wires and vascular clips are noted.    No active lung lesion.  The heart size is top normal. 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