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9085</w:t>
      </w:r>
    </w:p>
    <w:p>
      <w:r>
        <w:t>Visit Number: 2124599738177bf2688d420827b063ae24dc5298be3b82429dbd94a22d7a6ba0</w:t>
      </w:r>
    </w:p>
    <w:p>
      <w:r>
        <w:t>Masked_PatientID: 9085</w:t>
      </w:r>
    </w:p>
    <w:p>
      <w:r>
        <w:t>Order ID: ac870e38e6d92e6bcae03b18b8ed617fd34aadfe2138f1b26c2c459b3bbec332</w:t>
      </w:r>
    </w:p>
    <w:p>
      <w:r>
        <w:t>Order Name: Chest X-ray</w:t>
      </w:r>
    </w:p>
    <w:p>
      <w:r>
        <w:t>Result Item Code: CHE-NOV</w:t>
      </w:r>
    </w:p>
    <w:p>
      <w:r>
        <w:t>Performed Date Time: 10/1/2018 22:57</w:t>
      </w:r>
    </w:p>
    <w:p>
      <w:r>
        <w:t>Line Num: 1</w:t>
      </w:r>
    </w:p>
    <w:p>
      <w:r>
        <w:t>Text:       HISTORY Chest pain. Recent pneumonia REPORT The heart size and mediastinal configuration are normal.  No active lung lesion is seen. Fracture of the right sixth rib with callus formation is noted.  There is no pneumothorax.   May need further action Finalised by: &lt;DOCTOR&gt;</w:t>
      </w:r>
    </w:p>
    <w:p>
      <w:r>
        <w:t>Accession Number: 3990c70bff1a630115f91ce98971c42f689001801167a08c12cf913b74ae9408</w:t>
      </w:r>
    </w:p>
    <w:p>
      <w:r>
        <w:t>Updated Date Time: 12/1/2018 18:08</w:t>
      </w:r>
    </w:p>
    <w:p>
      <w:pPr>
        <w:pStyle w:val="Heading2"/>
      </w:pPr>
      <w:r>
        <w:t>Layman Explanation</w:t>
      </w:r>
    </w:p>
    <w:p>
      <w:r>
        <w:t>This radiology report discusses       HISTORY Chest pain. Recent pneumonia REPORT The heart size and mediastinal configuration are normal.  No active lung lesion is seen. Fracture of the right sixth rib with callus formation is noted.  There is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