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9108</w:t>
      </w:r>
    </w:p>
    <w:p>
      <w:r>
        <w:t>Visit Number: feb7edcb606395aece6ab5e5ec589228517b44ef123b76c544c4d967c88d0665</w:t>
      </w:r>
    </w:p>
    <w:p>
      <w:r>
        <w:t>Masked_PatientID: 9102</w:t>
      </w:r>
    </w:p>
    <w:p>
      <w:r>
        <w:t>Order ID: 17c30f4cfa1a16719d5878cd4957124cfb7b140c488f46beccf9ae76a9e2193a</w:t>
      </w:r>
    </w:p>
    <w:p>
      <w:r>
        <w:t>Order Name: CT Chest or Thorax</w:t>
      </w:r>
    </w:p>
    <w:p>
      <w:r>
        <w:t>Result Item Code: CTCHE</w:t>
      </w:r>
    </w:p>
    <w:p>
      <w:r>
        <w:t>Performed Date Time: 20/4/2018 20:43</w:t>
      </w:r>
    </w:p>
    <w:p>
      <w:r>
        <w:t>Line Num: 1</w:t>
      </w:r>
    </w:p>
    <w:p>
      <w:r>
        <w:t>Text:       HISTORY bronchiectasis with NTM infection possibly TECHNIQUE Scans acquired as per department protocol. Intravenous contrast: Omnipaque 350 - Volume (ml): 50 FINDINGS Comparison made with CT of 27/9/2017. There is progression of bilateral cylindrical bronchiectasis in the lower lobes,  associated with bronchial wall thickening. There are clusters of tree in bud disease  especially in the basal lower lobes and the dependent aspect of both upper lobes,  as well as scattered foci of small consolidation. No cavitating lesion or sinister lung mass is noted. A calcified granuloma is again  noted in the lateral aspect of the middle lobe. There are no ground-glass changes.  No interstitial fibrosis or emphysema is noted. The major airways are patent. There is no pleural or pericardial effusion. Heart size is not enlarged. Ectasia  of the ascending aorta are again noted measuring 35 mm wide. Coronary and aortic  calcifications seen. Stable small volume mediastinal nodes are not enlarged by size  criteria and shows normal morphology. No supraclavicular or axillary adenopathy.    Limited sections of the upper abdomen in the arterial phase are unremarkable. CONCLUSION Since last CT of Sep 2017,  1. Worsening of extensive tree in bud disease and bronchiectasis mostly in the lung  bases, likely to represent infective small airway disease.  2. No ominous mass noted. 3. Other minor findings as described.   May need further action Finalised by: &lt;DOCTOR&gt;</w:t>
      </w:r>
    </w:p>
    <w:p>
      <w:r>
        <w:t>Accession Number: d72c114f5d67a2cd50a553523ce935e6e993791307ae19a976ef71f465d42fc6</w:t>
      </w:r>
    </w:p>
    <w:p>
      <w:r>
        <w:t>Updated Date Time: 25/4/2018 14:31</w:t>
      </w:r>
    </w:p>
    <w:p>
      <w:pPr>
        <w:pStyle w:val="Heading2"/>
      </w:pPr>
      <w:r>
        <w:t>Layman Explanation</w:t>
      </w:r>
    </w:p>
    <w:p>
      <w:r>
        <w:t>This radiology report discusses       HISTORY bronchiectasis with NTM infection possibly TECHNIQUE Scans acquired as per department protocol. Intravenous contrast: Omnipaque 350 - Volume (ml): 50 FINDINGS Comparison made with CT of 27/9/2017. There is progression of bilateral cylindrical bronchiectasis in the lower lobes,  associated with bronchial wall thickening. There are clusters of tree in bud disease  especially in the basal lower lobes and the dependent aspect of both upper lobes,  as well as scattered foci of small consolidation. No cavitating lesion or sinister lung mass is noted. A calcified granuloma is again  noted in the lateral aspect of the middle lobe. There are no ground-glass changes.  No interstitial fibrosis or emphysema is noted. The major airways are patent. There is no pleural or pericardial effusion. Heart size is not enlarged. Ectasia  of the ascending aorta are again noted measuring 35 mm wide. Coronary and aortic  calcifications seen. Stable small volume mediastinal nodes are not enlarged by size  criteria and shows normal morphology. No supraclavicular or axillary adenopathy.    Limited sections of the upper abdomen in the arterial phase are unremarkable. CONCLUSION Since last CT of Sep 2017,  1. Worsening of extensive tree in bud disease and bronchiectasis mostly in the lung  bases, likely to represent infective small airway disease.  2. No ominous mass noted. 3.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