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9112</w:t>
      </w:r>
    </w:p>
    <w:p>
      <w:r>
        <w:t>Visit Number: 833970c78660b21c3e8c502483d6fddc143547dffe2e28a26fee77f2d46cadc2</w:t>
      </w:r>
    </w:p>
    <w:p>
      <w:r>
        <w:t>Masked_PatientID: 9111</w:t>
      </w:r>
    </w:p>
    <w:p>
      <w:r>
        <w:t>Order ID: ba94b26c5b9cefa5700e4c0cc16d5f07fc4730180ef0f4c194067f77feffc95f</w:t>
      </w:r>
    </w:p>
    <w:p>
      <w:r>
        <w:t>Order Name: Chest X-ray, Erect</w:t>
      </w:r>
    </w:p>
    <w:p>
      <w:r>
        <w:t>Result Item Code: CHE-ER</w:t>
      </w:r>
    </w:p>
    <w:p>
      <w:r>
        <w:t>Performed Date Time: 16/5/2017 6:57</w:t>
      </w:r>
    </w:p>
    <w:p>
      <w:r>
        <w:t>Line Num: 1</w:t>
      </w:r>
    </w:p>
    <w:p>
      <w:r>
        <w:t>Text:       HISTORY Post-ICD insertion REPORT  Comparison dated 20/04/2017. There is interval placement of a left chest AICD, with a single lead projecting over  the right ventricular shadow.  No resulting pneumothorax is identified. Thecardiac silhouette is enlarged.  The thoracic aorta is mildly unfolded.  The  underlying lung fields are clear.  No sizable pleural effusion or pneumothorax is  detected. Soft tissues and osseous structures appear unremarkable.   Known / Minor  Finalised by: &lt;DOCTOR&gt;</w:t>
      </w:r>
    </w:p>
    <w:p>
      <w:r>
        <w:t>Accession Number: a1f94d440ef13975ec6cce483e8ccae5cbd2509e6738184519f210d02a1e7d15</w:t>
      </w:r>
    </w:p>
    <w:p>
      <w:r>
        <w:t>Updated Date Time: 16/5/2017 17:27</w:t>
      </w:r>
    </w:p>
    <w:p>
      <w:pPr>
        <w:pStyle w:val="Heading2"/>
      </w:pPr>
      <w:r>
        <w:t>Layman Explanation</w:t>
      </w:r>
    </w:p>
    <w:p>
      <w:r>
        <w:t>This radiology report discusses       HISTORY Post-ICD insertion REPORT  Comparison dated 20/04/2017. There is interval placement of a left chest AICD, with a single lead projecting over  the right ventricular shadow.  No resulting pneumothorax is identified. Thecardiac silhouette is enlarged.  The thoracic aorta is mildly unfolded.  The  underlying lung fields are clear.  No sizable pleural effusion or pneumothorax is  detected. Soft tissues and osseous structures appear unremarkable.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