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9117</w:t>
      </w:r>
    </w:p>
    <w:p>
      <w:r>
        <w:t>Visit Number: 241cb5d5996ae89ef9c64f25b76ef79e3cfb8af3bfc3bb2ea8282f5f69d8d54a</w:t>
      </w:r>
    </w:p>
    <w:p>
      <w:r>
        <w:t>Masked_PatientID: 9117</w:t>
      </w:r>
    </w:p>
    <w:p>
      <w:r>
        <w:t>Order ID: dd1b9a0952929a3785e29c5a7279986326349c80e064f19c41b624e77531d8c8</w:t>
      </w:r>
    </w:p>
    <w:p>
      <w:r>
        <w:t>Order Name: Chest X-ray, Erect</w:t>
      </w:r>
    </w:p>
    <w:p>
      <w:r>
        <w:t>Result Item Code: CHE-ER</w:t>
      </w:r>
    </w:p>
    <w:p>
      <w:r>
        <w:t>Performed Date Time: 19/8/2015 9:06</w:t>
      </w:r>
    </w:p>
    <w:p>
      <w:r>
        <w:t>Line Num: 1</w:t>
      </w:r>
    </w:p>
    <w:p>
      <w:r>
        <w:t>Text:       HISTORY recurrent supraglottitis REPORT CHEST XR The heart size and mediastinal configuration are within normal limits.  No active lung lesion is seen. No overt hilar mass or pleural is noted. Surgical staples are noted in the right hypochondrium suggesting previous cholecystectomy. No subdiaphragmatic free gas lucency is evident.    Known / Minor  Finalised by: &lt;DOCTOR&gt;</w:t>
      </w:r>
    </w:p>
    <w:p>
      <w:r>
        <w:t>Accession Number: 6c550c360206d7a3692742ff99b806d42e9499dcbdfbb88f6d43b0972d1bff51</w:t>
      </w:r>
    </w:p>
    <w:p>
      <w:r>
        <w:t>Updated Date Time: 20/8/2015 12:30</w:t>
      </w:r>
    </w:p>
    <w:p>
      <w:pPr>
        <w:pStyle w:val="Heading2"/>
      </w:pPr>
      <w:r>
        <w:t>Layman Explanation</w:t>
      </w:r>
    </w:p>
    <w:p>
      <w:r>
        <w:t>This radiology report discusses       HISTORY recurrent supraglottitis REPORT CHEST XR The heart size and mediastinal configuration are within normal limits.  No active lung lesion is seen. No overt hilar mass or pleural is noted. Surgical staples are noted in the right hypochondrium suggesting previous cholecystectomy. No subdiaphragmatic free gas lucency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