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9145</w:t>
      </w:r>
    </w:p>
    <w:p>
      <w:r>
        <w:t>Visit Number: 982e559e5b0b80aff85aa9fe7d8c813ef26d1e10e62f7d47e05ce3c7158ab8e8</w:t>
      </w:r>
    </w:p>
    <w:p>
      <w:r>
        <w:t>Masked_PatientID: 9144</w:t>
      </w:r>
    </w:p>
    <w:p>
      <w:r>
        <w:t>Order ID: cde0d28326640d951a878ea90f40184e24996fc0c3264b7fe4c0f262e4326fda</w:t>
      </w:r>
    </w:p>
    <w:p>
      <w:r>
        <w:t>Order Name: Chest X-ray</w:t>
      </w:r>
    </w:p>
    <w:p>
      <w:r>
        <w:t>Result Item Code: CHE-NOV</w:t>
      </w:r>
    </w:p>
    <w:p>
      <w:r>
        <w:t>Performed Date Time: 12/12/2016 22:36</w:t>
      </w:r>
    </w:p>
    <w:p>
      <w:r>
        <w:t>Line Num: 1</w:t>
      </w:r>
    </w:p>
    <w:p>
      <w:r>
        <w:t>Text:       HISTORY bronchitis REPORT  There is right upper lobe collapse. An obstructive lesion cannot be excluded. Heart size and lung bases are difficult to assess due to suboptimal inspiratory effort.   The 3 mm calcified nodule in the right middle zone is stable as compared to the  radiograph dated 11 July 2008.   Further action or early intervention required Finalised by: &lt;DOCTOR&gt;</w:t>
      </w:r>
    </w:p>
    <w:p>
      <w:r>
        <w:t>Accession Number: 24612bd7eb71bb0e13fbb8265fde9d2308733ce2b8b3bfd095cfafe3bfc59a4b</w:t>
      </w:r>
    </w:p>
    <w:p>
      <w:r>
        <w:t>Updated Date Time: 13/12/2016 18:54</w:t>
      </w:r>
    </w:p>
    <w:p>
      <w:pPr>
        <w:pStyle w:val="Heading2"/>
      </w:pPr>
      <w:r>
        <w:t>Layman Explanation</w:t>
      </w:r>
    </w:p>
    <w:p>
      <w:r>
        <w:t>This radiology report discusses       HISTORY bronchitis REPORT  There is right upper lobe collapse. An obstructive lesion cannot be excluded. Heart size and lung bases are difficult to assess due to suboptimal inspiratory effort.   The 3 mm calcified nodule in the right middle zone is stable as compared to the  radiograph dated 11 July 2008.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