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9147</w:t>
      </w:r>
    </w:p>
    <w:p>
      <w:r>
        <w:t>Visit Number: 5dc3fce559ae8a776fd097611ec0ce1d5722609067ef378c48e429c415e49731</w:t>
      </w:r>
    </w:p>
    <w:p>
      <w:r>
        <w:t>Masked_PatientID: 9144</w:t>
      </w:r>
    </w:p>
    <w:p>
      <w:r>
        <w:t>Order ID: c328e62c08c37c91300c257921b8f01e24570f8d13ecd56a309a81654eecbf24</w:t>
      </w:r>
    </w:p>
    <w:p>
      <w:r>
        <w:t>Order Name: Chest X-ray</w:t>
      </w:r>
    </w:p>
    <w:p>
      <w:r>
        <w:t>Result Item Code: CHE-NOV</w:t>
      </w:r>
    </w:p>
    <w:p>
      <w:r>
        <w:t>Performed Date Time: 23/2/2017 8:22</w:t>
      </w:r>
    </w:p>
    <w:p>
      <w:r>
        <w:t>Line Num: 1</w:t>
      </w:r>
    </w:p>
    <w:p>
      <w:r>
        <w:t>Text:       HISTORY SVCO  b/g met NSCLC REPORT Comparison made with previous chest radiograph of 12/12/2016. There is interval reduction in the bulk of the right superior perihilar mass since  the previous chest radiograph.  Collapse of the right upper lobe is again noted.   There is poor inspiratory effort limiting assessment of the lung bases. There are  bilateral pleural effusions with basal atelectatic changes and consolidation in the  retrocardiac region. Heart size cannot beaccurately assessed.     May need further action Finalised by: &lt;DOCTOR&gt;</w:t>
      </w:r>
    </w:p>
    <w:p>
      <w:r>
        <w:t>Accession Number: a237801db13935ffa24dc3af45c771ddc455ea61907757fbcc4be32d4e0e068c</w:t>
      </w:r>
    </w:p>
    <w:p>
      <w:r>
        <w:t>Updated Date Time: 23/2/2017 14:21</w:t>
      </w:r>
    </w:p>
    <w:p>
      <w:pPr>
        <w:pStyle w:val="Heading2"/>
      </w:pPr>
      <w:r>
        <w:t>Layman Explanation</w:t>
      </w:r>
    </w:p>
    <w:p>
      <w:r>
        <w:t>This radiology report discusses       HISTORY SVCO  b/g met NSCLC REPORT Comparison made with previous chest radiograph of 12/12/2016. There is interval reduction in the bulk of the right superior perihilar mass since  the previous chest radiograph.  Collapse of the right upper lobe is again noted.   There is poor inspiratory effort limiting assessment of the lung bases. There are  bilateral pleural effusions with basal atelectatic changes and consolidation in the  retrocardiac region. Heart size cannot beaccurately assessed.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