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9165</w:t>
      </w:r>
    </w:p>
    <w:p>
      <w:r>
        <w:t>Visit Number: 45322f5b36e15b76d6295c7a86bc6170ad19a53df452fb41d00273771d7ca6ea</w:t>
      </w:r>
    </w:p>
    <w:p>
      <w:r>
        <w:t>Masked_PatientID: 9164</w:t>
      </w:r>
    </w:p>
    <w:p>
      <w:r>
        <w:t>Order ID: a36fd0f73901ee184f60d9c5bd1f487127e57875553f4fb7fa7e3e76766d6bee</w:t>
      </w:r>
    </w:p>
    <w:p>
      <w:r>
        <w:t>Order Name: Chest X-ray</w:t>
      </w:r>
    </w:p>
    <w:p>
      <w:r>
        <w:t>Result Item Code: CHE-NOV</w:t>
      </w:r>
    </w:p>
    <w:p>
      <w:r>
        <w:t>Performed Date Time: 14/12/2016 16:14</w:t>
      </w:r>
    </w:p>
    <w:p>
      <w:r>
        <w:t>Line Num: 1</w:t>
      </w:r>
    </w:p>
    <w:p>
      <w:r>
        <w:t>Text:       HISTORY af REPORT Prior chest radiograph performed on 7 February 2016 was reviewed. Bilateral middle to lower zone opacities are seen with septal lines, small bilateral  pleural effusions (the left more than right) and mildly prominent vasculature suggestive  of an element of fluid overload.  Coexisting infective changes cannot be excluded.   No pneumothorax is seen.  Mild bilateral apical pleural thickening is noted.   The heart size cannot be accurately assessed on this AP projection.   May need further action Finalised by: &lt;DOCTOR&gt;</w:t>
      </w:r>
    </w:p>
    <w:p>
      <w:r>
        <w:t>Accession Number: e1554844bd4fcfec63eb174f46e41aca42c67c3b28e36721da1c35fa8159f4f1</w:t>
      </w:r>
    </w:p>
    <w:p>
      <w:r>
        <w:t>Updated Date Time: 15/12/2016 12:11</w:t>
      </w:r>
    </w:p>
    <w:p>
      <w:pPr>
        <w:pStyle w:val="Heading2"/>
      </w:pPr>
      <w:r>
        <w:t>Layman Explanation</w:t>
      </w:r>
    </w:p>
    <w:p>
      <w:r>
        <w:t>This radiology report discusses       HISTORY af REPORT Prior chest radiograph performed on 7 February 2016 was reviewed. Bilateral middle to lower zone opacities are seen with septal lines, small bilateral  pleural effusions (the left more than right) and mildly prominent vasculature suggestive  of an element of fluid overload.  Coexisting infective changes cannot be excluded.   No pneumothorax is seen.  Mild bilateral apical pleural thickening is noted.   The heart size cannot be accurately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