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9168</w:t>
      </w:r>
    </w:p>
    <w:p>
      <w:r>
        <w:t>Visit Number: 7a868502bd7b8cffacb5e4dc9f31120eb8baa818963af28853957ca7974c52b5</w:t>
      </w:r>
    </w:p>
    <w:p>
      <w:r>
        <w:t>Masked_PatientID: 9164</w:t>
      </w:r>
    </w:p>
    <w:p>
      <w:r>
        <w:t>Order ID: 4a31b4f6d9ff669897dd1011d065a149d8014fd46ef81618e4531f421bdff65c</w:t>
      </w:r>
    </w:p>
    <w:p>
      <w:r>
        <w:t>Order Name: Chest X-ray</w:t>
      </w:r>
    </w:p>
    <w:p>
      <w:r>
        <w:t>Result Item Code: CHE-NOV</w:t>
      </w:r>
    </w:p>
    <w:p>
      <w:r>
        <w:t>Performed Date Time: 30/9/2015 9:26</w:t>
      </w:r>
    </w:p>
    <w:p>
      <w:r>
        <w:t>Line Num: 1</w:t>
      </w:r>
    </w:p>
    <w:p>
      <w:r>
        <w:t>Text:       HISTORY ?delirium; dry cough REPORT Even though the patient is not in full inspiration, the cardiac shadow appears enlarged.  Old infective change/granulomata formation noted in the lung apices. No active lung  lesion.   Known/ Minor  Finalised by: &lt;DOCTOR&gt;</w:t>
      </w:r>
    </w:p>
    <w:p>
      <w:r>
        <w:t>Accession Number: 81580b94bf5f0b1e782bdfbdab3b93eec4de18fecc7c492f5b9ad05f72293c2f</w:t>
      </w:r>
    </w:p>
    <w:p>
      <w:r>
        <w:t>Updated Date Time: 30/9/2015 9:45</w:t>
      </w:r>
    </w:p>
    <w:p>
      <w:pPr>
        <w:pStyle w:val="Heading2"/>
      </w:pPr>
      <w:r>
        <w:t>Layman Explanation</w:t>
      </w:r>
    </w:p>
    <w:p>
      <w:r>
        <w:t>This radiology report discusses       HISTORY ?delirium; dry cough REPORT Even though the patient is not in full inspiration, the cardiac shadow appears enlarged.  Old infective change/granulomata formation noted in the lung apices. No active lung  lesion.   Known/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