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9191</w:t>
      </w:r>
    </w:p>
    <w:p>
      <w:r>
        <w:t>Visit Number: 0db47feb6c64d58cbdf3bb5a0e357c6b51d9ea292ee824021ec6696d56346e80</w:t>
      </w:r>
    </w:p>
    <w:p>
      <w:r>
        <w:t>Masked_PatientID: 9184</w:t>
      </w:r>
    </w:p>
    <w:p>
      <w:r>
        <w:t>Order ID: 980db7446b60a67b7b312bbcc70bbdff197c44afd2d1c1a8f15dff1f9fd8affe</w:t>
      </w:r>
    </w:p>
    <w:p>
      <w:r>
        <w:t>Order Name: Chest X-ray, Erect</w:t>
      </w:r>
    </w:p>
    <w:p>
      <w:r>
        <w:t>Result Item Code: CHE-ER</w:t>
      </w:r>
    </w:p>
    <w:p>
      <w:r>
        <w:t>Performed Date Time: 01/4/2015 10:39</w:t>
      </w:r>
    </w:p>
    <w:p>
      <w:r>
        <w:t>Line Num: 1</w:t>
      </w:r>
    </w:p>
    <w:p>
      <w:r>
        <w:t>Text:       HISTORY fever REPORT  Comparison is made with the radiograph taken on 3 December 2014. Status post CABG noted; the heart remains enlarged.  The pulmonary vasculature appears  mildly congested.  No confluent consolidation is seen. The left costophrenic angle  is mildly blunted; possibly due to a small effusion.   May need further action Finalised by: &lt;DOCTOR&gt;</w:t>
      </w:r>
    </w:p>
    <w:p>
      <w:r>
        <w:t>Accession Number: 6b1ba3678c2a42c4fbef63b86c37ba68331b6ec2e620f1eaf01b85af6c03fe18</w:t>
      </w:r>
    </w:p>
    <w:p>
      <w:r>
        <w:t>Updated Date Time: 02/4/2015 8:42</w:t>
      </w:r>
    </w:p>
    <w:p>
      <w:pPr>
        <w:pStyle w:val="Heading2"/>
      </w:pPr>
      <w:r>
        <w:t>Layman Explanation</w:t>
      </w:r>
    </w:p>
    <w:p>
      <w:r>
        <w:t>This radiology report discusses       HISTORY fever REPORT  Comparison is made with the radiograph taken on 3 December 2014. Status post CABG noted; the heart remains enlarged.  The pulmonary vasculature appears  mildly congested.  No confluent consolidation is seen. The left costophrenic angle  is mildly blunted; possibly due to a small effusion.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