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9190</w:t>
      </w:r>
    </w:p>
    <w:p>
      <w:r>
        <w:t>Visit Number: 7e597f0846593fccc90c6c5db0c73d0da6e56f80c05eea14170a10229570c1c8</w:t>
      </w:r>
    </w:p>
    <w:p>
      <w:r>
        <w:t>Masked_PatientID: 9184</w:t>
      </w:r>
    </w:p>
    <w:p>
      <w:r>
        <w:t>Order ID: 825e2046ac085724b2c062dc7ae957f0d464fb1b454be30199ae33cd209413f1</w:t>
      </w:r>
    </w:p>
    <w:p>
      <w:r>
        <w:t>Order Name: Chest X-ray, Erect</w:t>
      </w:r>
    </w:p>
    <w:p>
      <w:r>
        <w:t>Result Item Code: CHE-ER</w:t>
      </w:r>
    </w:p>
    <w:p>
      <w:r>
        <w:t>Performed Date Time: 15/6/2015 13:53</w:t>
      </w:r>
    </w:p>
    <w:p>
      <w:r>
        <w:t>Line Num: 1</w:t>
      </w:r>
    </w:p>
    <w:p>
      <w:r>
        <w:t>Text:       HISTORY cva . to r/o aspiratio n REPORT The previous radiograph of 1 April 2015 was reviewed. Evidence of previous CABG is noted. Even allowing for the AP projection, heart appears enlarged. The aortic knuckle demonstrates  calcification. Stable bilateral upper zone scarring.  No gross focal consolidation is seen.  There  is no large pleural effusion or pneumothorax. No free gas is seen below the diaphragm. Old right-sided rib fractures noted.   Known / Minor  Finalised by: &lt;DOCTOR&gt;</w:t>
      </w:r>
    </w:p>
    <w:p>
      <w:r>
        <w:t>Accession Number: 748111fb526d4b11622764a48b14661596b03b32206b9f9dd54aee5a475321e8</w:t>
      </w:r>
    </w:p>
    <w:p>
      <w:r>
        <w:t>Updated Date Time: 16/6/2015 10:44</w:t>
      </w:r>
    </w:p>
    <w:p>
      <w:pPr>
        <w:pStyle w:val="Heading2"/>
      </w:pPr>
      <w:r>
        <w:t>Layman Explanation</w:t>
      </w:r>
    </w:p>
    <w:p>
      <w:r>
        <w:t>This radiology report discusses       HISTORY cva . to r/o aspiratio n REPORT The previous radiograph of 1 April 2015 was reviewed. Evidence of previous CABG is noted. Even allowing for the AP projection, heart appears enlarged. The aortic knuckle demonstrates  calcification. Stable bilateral upper zone scarring.  No gross focal consolidation is seen.  There  is no large pleural effusion or pneumothorax. No free gas is seen below the diaphragm. Old right-sided rib fractures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