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9184</w:t>
      </w:r>
    </w:p>
    <w:p>
      <w:r>
        <w:t>Visit Number: 734be1cc496af343c04837b66409da6011f62d7d7eb66d6af58844ddb89b089d</w:t>
      </w:r>
    </w:p>
    <w:p>
      <w:r>
        <w:t>Masked_PatientID: 9184</w:t>
      </w:r>
    </w:p>
    <w:p>
      <w:r>
        <w:t>Order ID: 133a6112b77df5ba7d715fed0448f131d4cb2c50f3aad445d74c33cff33af92d</w:t>
      </w:r>
    </w:p>
    <w:p>
      <w:r>
        <w:t>Order Name: Chest X-ray, Erect</w:t>
      </w:r>
    </w:p>
    <w:p>
      <w:r>
        <w:t>Result Item Code: CHE-ER</w:t>
      </w:r>
    </w:p>
    <w:p>
      <w:r>
        <w:t>Performed Date Time: 18/6/2015 0:13</w:t>
      </w:r>
    </w:p>
    <w:p>
      <w:r>
        <w:t>Line Num: 1</w:t>
      </w:r>
    </w:p>
    <w:p>
      <w:r>
        <w:t>Text:       HISTORY left ataxic hemiparesis REPORT Multiple chest x-rays for comparison. Status after sternotomy. Feeding tube in stomach.  Enlarged heart. High rising right diaphragm. No active lung disease.    Known / Minor  Finalised by: &lt;DOCTOR&gt;</w:t>
      </w:r>
    </w:p>
    <w:p>
      <w:r>
        <w:t>Accession Number: 376ffee3ae3862a4ceae3045536c2f926bfa6c15b5d599bd8bc3c778c0600b0e</w:t>
      </w:r>
    </w:p>
    <w:p>
      <w:r>
        <w:t>Updated Date Time: 18/6/2015 10:19</w:t>
      </w:r>
    </w:p>
    <w:p>
      <w:pPr>
        <w:pStyle w:val="Heading2"/>
      </w:pPr>
      <w:r>
        <w:t>Layman Explanation</w:t>
      </w:r>
    </w:p>
    <w:p>
      <w:r>
        <w:t>This radiology report discusses       HISTORY left ataxic hemiparesis REPORT Multiple chest x-rays for comparison. Status after sternotomy. Feeding tube in stomach.  Enlarged heart. High rising right diaphragm. No active lung disease.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