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9264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d79558d96254d694526a3bd236acb4c664578ada8decefc0961aa8995b095417</w:t>
      </w:r>
    </w:p>
    <w:p>
      <w:r>
        <w:t>Order Name: Chest X-ray</w:t>
      </w:r>
    </w:p>
    <w:p>
      <w:r>
        <w:t>Result Item Code: CHE-NOV</w:t>
      </w:r>
    </w:p>
    <w:p>
      <w:r>
        <w:t>Performed Date Time: 03/3/2017 15:09</w:t>
      </w:r>
    </w:p>
    <w:p>
      <w:r>
        <w:t>Line Num: 1</w:t>
      </w:r>
    </w:p>
    <w:p>
      <w:r>
        <w:t>Text:       HISTORY post ICD insertion REPORT  Sternotomy wires,  tracheostomy tube , nasogastric tube , prosthetic valves and  AICD are noted in situ. There is gross cardiomegaly. The right costophrenic angle is blunted.  There is pulmonaryvenous congestion with  septal lines and ground-glass shadowing in the lungs.   Known / Minor  Finalised by: &lt;DOCTOR&gt;</w:t>
      </w:r>
    </w:p>
    <w:p>
      <w:r>
        <w:t>Accession Number: 2880401952bd8024bb29e8d32102a141b7382272225f8eb9c9b7361ee04d985f</w:t>
      </w:r>
    </w:p>
    <w:p>
      <w:r>
        <w:t>Updated Date Time: 04/3/2017 17:19</w:t>
      </w:r>
    </w:p>
    <w:p>
      <w:pPr>
        <w:pStyle w:val="Heading2"/>
      </w:pPr>
      <w:r>
        <w:t>Layman Explanation</w:t>
      </w:r>
    </w:p>
    <w:p>
      <w:r>
        <w:t>This radiology report discusses       HISTORY post ICD insertion REPORT  Sternotomy wires,  tracheostomy tube , nasogastric tube , prosthetic valves and  AICD are noted in situ. There is gross cardiomegaly. The right costophrenic angle is blunted.  There is pulmonaryvenous congestion with  septal lines and ground-glass shadowing in the lungs.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