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9276</w:t>
      </w:r>
    </w:p>
    <w:p>
      <w:r>
        <w:t>Visit Number: fb9bcbc862b16f90d24b20181ea51977591cd70b9bb3876af1ce072dff83204c</w:t>
      </w:r>
    </w:p>
    <w:p>
      <w:r>
        <w:t>Masked_PatientID: 9207</w:t>
      </w:r>
    </w:p>
    <w:p>
      <w:r>
        <w:t>Order ID: 85d56e6f03e783064f09634aa537d9e03d3d22f7dd5763ed7b2ed49f2bf37aae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9:23</w:t>
      </w:r>
    </w:p>
    <w:p>
      <w:r>
        <w:t>Line Num: 1</w:t>
      </w:r>
    </w:p>
    <w:p>
      <w:r>
        <w:t>Text:       HISTORY SOB lethargy REPORT Chest radiograph:  AP sitting The previous chest radiograph dated 7 September 2016 was reviewed. Midline sternotomy wires and a prosthetic cardiac valve are noted.  The heart is  markedly enlarged.  The thoracic aorta is unfolded and mural calcifications are seen  within it.  Enlarged pulmonary vessels and Kerley B lines are seen, in keeping with  pulmonary venous congestion. Increased air-space opacification is seen in the right lower zone, associated with  a stable small right pleural effusion; suspicious for active infection.   Further action or early intervention required Finalised by: &lt;DOCTOR&gt;</w:t>
      </w:r>
    </w:p>
    <w:p>
      <w:r>
        <w:t>Accession Number: 4742032112e081e3a8708a8c632eed8b860eb0c3cb7273e9687d94c7568505d8</w:t>
      </w:r>
    </w:p>
    <w:p>
      <w:r>
        <w:t>Updated Date Time: 07/10/2016 15:03</w:t>
      </w:r>
    </w:p>
    <w:p>
      <w:pPr>
        <w:pStyle w:val="Heading2"/>
      </w:pPr>
      <w:r>
        <w:t>Layman Explanation</w:t>
      </w:r>
    </w:p>
    <w:p>
      <w:r>
        <w:t>This radiology report discusses       HISTORY SOB lethargy REPORT Chest radiograph:  AP sitting The previous chest radiograph dated 7 September 2016 was reviewed. Midline sternotomy wires and a prosthetic cardiac valve are noted.  The heart is  markedly enlarged.  The thoracic aorta is unfolded and mural calcifications are seen  within it.  Enlarged pulmonary vessels and Kerley B lines are seen, in keeping with  pulmonary venous congestion. Increased air-space opacification is seen in the right lower zone, associated with  a stable small right pleural effusion; suspicious for active infection.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