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9289</w:t>
      </w:r>
    </w:p>
    <w:p>
      <w:r>
        <w:t>Visit Number: 1a107f75f0e302d2633498b7564a6e64a798fd5691594a3bc4d125837ffae323</w:t>
      </w:r>
    </w:p>
    <w:p>
      <w:r>
        <w:t>Masked_PatientID: 9207</w:t>
      </w:r>
    </w:p>
    <w:p>
      <w:r>
        <w:t>Order ID: 144a19cd949909f00981b5600233ea58ba9879312391db26d982a52e4ece2349</w:t>
      </w:r>
    </w:p>
    <w:p>
      <w:r>
        <w:t>Order Name: Chest X-ray, Erect</w:t>
      </w:r>
    </w:p>
    <w:p>
      <w:r>
        <w:t>Result Item Code: CHE-ER</w:t>
      </w:r>
    </w:p>
    <w:p>
      <w:r>
        <w:t>Performed Date Time: 12/10/2019 0:38</w:t>
      </w:r>
    </w:p>
    <w:p>
      <w:r>
        <w:t>Line Num: 1</w:t>
      </w:r>
    </w:p>
    <w:p>
      <w:r>
        <w:t>Text: HISTORY  Brady and hypotension for inx REPORT The chest, AP sitting Comparison was made with the prior study dated 20 years 10 September 2019. Cardiomegaly with massive left atrial dilatation is noted. A prosthetic mitral valve  is in situ. A single lead AICD and mediastinotomy wires are also noted. Pulmonary venous congestion and prominent septal lines are suggestive of congestive  cardiac failure. Chronic blunting of the right costophrenic angle is from known pleural  thickening. Report Indicator: May need further action Finalised by: &lt;DOCTOR&gt;</w:t>
      </w:r>
    </w:p>
    <w:p>
      <w:r>
        <w:t>Accession Number: f8783f17f748d054ecf2f88b8d28cdd46853bdb9b787a0aa4309a51e95e06b04</w:t>
      </w:r>
    </w:p>
    <w:p>
      <w:r>
        <w:t>Updated Date Time: 12/10/2019 13:09</w:t>
      </w:r>
    </w:p>
    <w:p>
      <w:pPr>
        <w:pStyle w:val="Heading2"/>
      </w:pPr>
      <w:r>
        <w:t>Layman Explanation</w:t>
      </w:r>
    </w:p>
    <w:p>
      <w:r>
        <w:t>This radiology report discusses HISTORY  Brady and hypotension for inx REPORT The chest, AP sitting Comparison was made with the prior study dated 20 years 10 September 2019. Cardiomegaly with massive left atrial dilatation is noted. A prosthetic mitral valve  is in situ. A single lead AICD and mediastinotomy wires are also noted. Pulmonary venous congestion and prominent septal lines are suggestive of congestive  cardiac failure. Chronic blunting of the right costophrenic angle is from known pleural  thickening.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