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9226</w:t>
      </w:r>
    </w:p>
    <w:p>
      <w:r>
        <w:t>Visit Number: a5e47e7369bab5f762e1baf042626e74285dd166d5104ce80801ef84cad3dfe6</w:t>
      </w:r>
    </w:p>
    <w:p>
      <w:r>
        <w:t>Masked_PatientID: 9207</w:t>
      </w:r>
    </w:p>
    <w:p>
      <w:r>
        <w:t>Order ID: f3a14549380f98651d8c60513296fd7fd3483ccf6d7d230c75d4b1a864faed3d</w:t>
      </w:r>
    </w:p>
    <w:p>
      <w:r>
        <w:t>Order Name: Chest X-ray</w:t>
      </w:r>
    </w:p>
    <w:p>
      <w:r>
        <w:t>Result Item Code: CHE-NOV</w:t>
      </w:r>
    </w:p>
    <w:p>
      <w:r>
        <w:t>Performed Date Time: 14/1/2017 9:03</w:t>
      </w:r>
    </w:p>
    <w:p>
      <w:r>
        <w:t>Line Num: 1</w:t>
      </w:r>
    </w:p>
    <w:p>
      <w:r>
        <w:t>Text:       HISTORY post Redo MVR,TAP REPORT  Sternotomy wires, nasogastric tube, left central venous line, prosthetic valve ,  pericardial drain and chest tube are noted in situ.   There is cardiomegaly.  Right pleural effusion is observed with ground-glass and  patchy alveolar changes in the middle and lower zones bilaterally  Known / Minor  Finalised by: &lt;DOCTOR&gt;</w:t>
      </w:r>
    </w:p>
    <w:p>
      <w:r>
        <w:t>Accession Number: 0f470f9080c6b35bb74166fc4458876d4b8a37598c4027d6ae56ede79bbb6c8d</w:t>
      </w:r>
    </w:p>
    <w:p>
      <w:r>
        <w:t>Updated Date Time: 14/1/2017 20:08</w:t>
      </w:r>
    </w:p>
    <w:p>
      <w:pPr>
        <w:pStyle w:val="Heading2"/>
      </w:pPr>
      <w:r>
        <w:t>Layman Explanation</w:t>
      </w:r>
    </w:p>
    <w:p>
      <w:r>
        <w:t>This radiology report discusses       HISTORY post Redo MVR,TAP REPORT  Sternotomy wires, nasogastric tube, left central venous line, prosthetic valve ,  pericardial drain and chest tube are noted in situ.   There is cardiomegaly.  Right pleural effusion is observed with ground-glass and  patchy alveolar changes in the middle and lower zones bilaterally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