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9228</w:t>
      </w:r>
    </w:p>
    <w:p>
      <w:r>
        <w:t>Visit Number: a5e47e7369bab5f762e1baf042626e74285dd166d5104ce80801ef84cad3dfe6</w:t>
      </w:r>
    </w:p>
    <w:p>
      <w:r>
        <w:t>Masked_PatientID: 9207</w:t>
      </w:r>
    </w:p>
    <w:p>
      <w:r>
        <w:t>Order ID: 397cbb7c098ad2be42964491e8003f4898e1cd9e6bc77ae8797bb40a0c2320b0</w:t>
      </w:r>
    </w:p>
    <w:p>
      <w:r>
        <w:t>Order Name: Chest X-ray</w:t>
      </w:r>
    </w:p>
    <w:p>
      <w:r>
        <w:t>Result Item Code: CHE-NOV</w:t>
      </w:r>
    </w:p>
    <w:p>
      <w:r>
        <w:t>Performed Date Time: 16/1/2017 15:42</w:t>
      </w:r>
    </w:p>
    <w:p>
      <w:r>
        <w:t>Line Num: 1</w:t>
      </w:r>
    </w:p>
    <w:p>
      <w:r>
        <w:t>Text:       HISTORY post MVR, type 2 resp failure REPORT  Mobile AP sitting film Comparison study:  16 January 2017 Prosthetic cardiac valves and sternotomy wires are noted.  The tip of the central  line and nasogastric tubes are in satisfactory position.  Left chest tube has been  removed. Pulmonary venous congestion and fluid overload is noted with evidence of septal lines.   There is right pleural effusion which is stable.  Patchy air space consolidation  is demonstrated in the right mid and lower zones.   May need further action Finalised by: &lt;DOCTOR&gt;</w:t>
      </w:r>
    </w:p>
    <w:p>
      <w:r>
        <w:t>Accession Number: 7c971fd3e885e7639a5813a7b7cb9dc50bf9b57335662aa76d0933980f8c1a3f</w:t>
      </w:r>
    </w:p>
    <w:p>
      <w:r>
        <w:t>Updated Date Time: 17/1/2017 17:53</w:t>
      </w:r>
    </w:p>
    <w:p>
      <w:pPr>
        <w:pStyle w:val="Heading2"/>
      </w:pPr>
      <w:r>
        <w:t>Layman Explanation</w:t>
      </w:r>
    </w:p>
    <w:p>
      <w:r>
        <w:t>This radiology report discusses       HISTORY post MVR, type 2 resp failure REPORT  Mobile AP sitting film Comparison study:  16 January 2017 Prosthetic cardiac valves and sternotomy wires are noted.  The tip of the central  line and nasogastric tubes are in satisfactory position.  Left chest tube has been  removed. Pulmonary venous congestion and fluid overload is noted with evidence of septal lines.   There is right pleural effusion which is stable.  Patchy air space consolidation  is demonstrated in the right mid and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