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9239</w:t>
      </w:r>
    </w:p>
    <w:p>
      <w:r>
        <w:t>Visit Number: a5e47e7369bab5f762e1baf042626e74285dd166d5104ce80801ef84cad3dfe6</w:t>
      </w:r>
    </w:p>
    <w:p>
      <w:r>
        <w:t>Masked_PatientID: 9207</w:t>
      </w:r>
    </w:p>
    <w:p>
      <w:r>
        <w:t>Order ID: 829e14ce92b97f2e914211ac67de1ce5eb9d4ca6dbd2844d342598173687ac14</w:t>
      </w:r>
    </w:p>
    <w:p>
      <w:r>
        <w:t>Order Name: Chest X-ray</w:t>
      </w:r>
    </w:p>
    <w:p>
      <w:r>
        <w:t>Result Item Code: CHE-NOV</w:t>
      </w:r>
    </w:p>
    <w:p>
      <w:r>
        <w:t>Performed Date Time: 30/1/2017 7:08</w:t>
      </w:r>
    </w:p>
    <w:p>
      <w:r>
        <w:t>Line Num: 1</w:t>
      </w:r>
    </w:p>
    <w:p>
      <w:r>
        <w:t>Text:       HISTORY mvr tap REPORT Comparison is made with radiograph dated 29 January 2017. The patient is rotated. The right CVC and ETT are grossly unchanged in position. The feeding tube crosses  the diaphragm and tip is projected over the expected position stomach.  Median sternotomy  wires and prosthetic heart valves are in situ. Stable gross cardiomegaly is noted.  Right mid to lower zone air space opacities appear more confluent in the interim.   A small right pleural effusion is seen.    May need further action Finalised by: &lt;DOCTOR&gt;</w:t>
      </w:r>
    </w:p>
    <w:p>
      <w:r>
        <w:t>Accession Number: 5946a0c2f47b1a63aec87f0fd8a296596dc9502a186508a0e58b3cbbab71ec50</w:t>
      </w:r>
    </w:p>
    <w:p>
      <w:r>
        <w:t>Updated Date Time: 31/1/2017 19:45</w:t>
      </w:r>
    </w:p>
    <w:p>
      <w:pPr>
        <w:pStyle w:val="Heading2"/>
      </w:pPr>
      <w:r>
        <w:t>Layman Explanation</w:t>
      </w:r>
    </w:p>
    <w:p>
      <w:r>
        <w:t>This radiology report discusses       HISTORY mvr tap REPORT Comparison is made with radiograph dated 29 January 2017. The patient is rotated. The right CVC and ETT are grossly unchanged in position. The feeding tube crosses  the diaphragm and tip is projected over the expected position stomach.  Median sternotomy  wires and prosthetic heart valves are in situ. Stable gross cardiomegaly is noted.  Right mid to lower zone air space opacities appear more confluent in the interim.   A small right 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