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9334</w:t>
      </w:r>
    </w:p>
    <w:p>
      <w:r>
        <w:t>Visit Number: d41176e5eaf08182d58a1e64a264b1c9a2e073f26b798189df397553d2c7c806</w:t>
      </w:r>
    </w:p>
    <w:p>
      <w:r>
        <w:t>Masked_PatientID: 9329</w:t>
      </w:r>
    </w:p>
    <w:p>
      <w:r>
        <w:t>Order ID: 9013558901dc244b798e94385cb2e07c89f6f7eca7bbc12c60d6a96c404be97c</w:t>
      </w:r>
    </w:p>
    <w:p>
      <w:r>
        <w:t>Order Name: Chest X-ray, Erect</w:t>
      </w:r>
    </w:p>
    <w:p>
      <w:r>
        <w:t>Result Item Code: CHE-ER</w:t>
      </w:r>
    </w:p>
    <w:p>
      <w:r>
        <w:t>Performed Date Time: 27/2/2018 12:48</w:t>
      </w:r>
    </w:p>
    <w:p>
      <w:r>
        <w:t>Line Num: 1</w:t>
      </w:r>
    </w:p>
    <w:p>
      <w:r>
        <w:t>Text:       HISTORY old left bc avf aneurysm REPORT  Comparison is made with prior chest radiograph dated 13 August 2017.   Interval insertion of left tunneled central venous dialysis catheter.  Tip is positioned  in the right atrium. The heart is enlarged.  Pulmonary vessels are slightly congested.  No consolidation  is seen.  Stable blunting of the left costophrenic angle may represent a small pleural  effusion.    Known / Minor  Finalised by: &lt;DOCTOR&gt;</w:t>
      </w:r>
    </w:p>
    <w:p>
      <w:r>
        <w:t>Accession Number: c5f8bd545c22c712a73a230540149ed9666be6dc48edb708be4bdc16fdd56fc2</w:t>
      </w:r>
    </w:p>
    <w:p>
      <w:r>
        <w:t>Updated Date Time: 28/2/2018 13:01</w:t>
      </w:r>
    </w:p>
    <w:p>
      <w:pPr>
        <w:pStyle w:val="Heading2"/>
      </w:pPr>
      <w:r>
        <w:t>Layman Explanation</w:t>
      </w:r>
    </w:p>
    <w:p>
      <w:r>
        <w:t>This radiology report discusses       HISTORY old left bc avf aneurysm REPORT  Comparison is made with prior chest radiograph dated 13 August 2017.   Interval insertion of left tunneled central venous dialysis catheter.  Tip is positioned  in the right atrium. The heart is enlarged.  Pulmonary vessels are slightly congested.  No consolidation  is seen.  Stable blunting of the left costophrenic angle may represent a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