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9339</w:t>
      </w:r>
    </w:p>
    <w:p>
      <w:r>
        <w:t>Visit Number: dc2ff5a4a58b2c59cb8eb239cc22d7713c07c0a0c74a2b17c42635a357d1b1a0</w:t>
      </w:r>
    </w:p>
    <w:p>
      <w:r>
        <w:t>Masked_PatientID: 9339</w:t>
      </w:r>
    </w:p>
    <w:p>
      <w:r>
        <w:t>Order ID: 37878887f87aee2ec48886c70f2d1fc4e9692b48bd8794f08f2bf2d0ae15feb9</w:t>
      </w:r>
    </w:p>
    <w:p>
      <w:r>
        <w:t>Order Name: Chest X-ray</w:t>
      </w:r>
    </w:p>
    <w:p>
      <w:r>
        <w:t>Result Item Code: CHE-NOV</w:t>
      </w:r>
    </w:p>
    <w:p>
      <w:r>
        <w:t>Performed Date Time: 10/1/2016 2:48</w:t>
      </w:r>
    </w:p>
    <w:p>
      <w:r>
        <w:t>Line Num: 1</w:t>
      </w:r>
    </w:p>
    <w:p>
      <w:r>
        <w:t>Text:       HISTORY STEMI REPORT The prior radiograph dated 25/05/2011 was reviewed. The heart size cannot be assessed on this AP radiograph. The thoracic aorta is mildly  unfolded.  No confluent consolidation or collapse identified.No significant pleural effusion.   Known / Minor  Finalised by: &lt;DOCTOR&gt;</w:t>
      </w:r>
    </w:p>
    <w:p>
      <w:r>
        <w:t>Accession Number: 542256803a7eac16772d66c92eab65a267fea2731c067779ec3b556d8ff3234c</w:t>
      </w:r>
    </w:p>
    <w:p>
      <w:r>
        <w:t>Updated Date Time: 11/1/2016 12:51</w:t>
      </w:r>
    </w:p>
    <w:p>
      <w:pPr>
        <w:pStyle w:val="Heading2"/>
      </w:pPr>
      <w:r>
        <w:t>Layman Explanation</w:t>
      </w:r>
    </w:p>
    <w:p>
      <w:r>
        <w:t>This radiology report discusses       HISTORY STEMI REPORT The prior radiograph dated 25/05/2011 was reviewed. The heart size cannot be assessed on this AP radiograph. The thoracic aorta is mildly  unfolded.  No confluent consolidation or collapse identified.No significant pleural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