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9354</w:t>
      </w:r>
    </w:p>
    <w:p>
      <w:r>
        <w:t>Visit Number: 8f96c1c627afb003849b1dc0a7b202a3c13eec6b503c3c1122f0607eb87c9b3f</w:t>
      </w:r>
    </w:p>
    <w:p>
      <w:r>
        <w:t>Masked_PatientID: 9343</w:t>
      </w:r>
    </w:p>
    <w:p>
      <w:r>
        <w:t>Order ID: 28bd1a01125f1464fe947bc335196bd8347df1923587e276928ac72a9e837ee6</w:t>
      </w:r>
    </w:p>
    <w:p>
      <w:r>
        <w:t>Order Name: Chest X-ray</w:t>
      </w:r>
    </w:p>
    <w:p>
      <w:r>
        <w:t>Result Item Code: CHE-NOV</w:t>
      </w:r>
    </w:p>
    <w:p>
      <w:r>
        <w:t>Performed Date Time: 11/10/2016 0:58</w:t>
      </w:r>
    </w:p>
    <w:p>
      <w:r>
        <w:t>Line Num: 1</w:t>
      </w:r>
    </w:p>
    <w:p>
      <w:r>
        <w:t>Text:       HISTORY decomepnsated ccf REPORT  Comparison film:  11 September 2016 The heart is not enlarged.  No active lung lesion is seen. Pulmonary vasculature is within normal limits. AICD device is noted.   Known / Minor  Finalised by: &lt;DOCTOR&gt;</w:t>
      </w:r>
    </w:p>
    <w:p>
      <w:r>
        <w:t>Accession Number: 28b12e7d7a38382f4eb68efb2696300e1aae83a9957d580833940f1ccb3f0b0f</w:t>
      </w:r>
    </w:p>
    <w:p>
      <w:r>
        <w:t>Updated Date Time: 11/10/2016 16:15</w:t>
      </w:r>
    </w:p>
    <w:p>
      <w:pPr>
        <w:pStyle w:val="Heading2"/>
      </w:pPr>
      <w:r>
        <w:t>Layman Explanation</w:t>
      </w:r>
    </w:p>
    <w:p>
      <w:r>
        <w:t>This radiology report discusses       HISTORY decomepnsated ccf REPORT  Comparison film:  11 September 2016 The heart is not enlarged.  No active lung lesion is seen. Pulmonary vasculature is within normal limits. AICD device is noted.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