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9370</w:t>
      </w:r>
    </w:p>
    <w:p>
      <w:r>
        <w:t>Visit Number: 14241e3ddb7c4da0d5299e3b64ac4dd4a3b3918be06de4a7db1d41fc118f1485</w:t>
      </w:r>
    </w:p>
    <w:p>
      <w:r>
        <w:t>Masked_PatientID: 9364</w:t>
      </w:r>
    </w:p>
    <w:p>
      <w:r>
        <w:t>Order ID: 238056e179471ab26b1e8cd92fe910e3b933fac0e5f07ca1bec9fc83ac471205</w:t>
      </w:r>
    </w:p>
    <w:p>
      <w:r>
        <w:t>Order Name: Chest X-ray</w:t>
      </w:r>
    </w:p>
    <w:p>
      <w:r>
        <w:t>Result Item Code: CHE-NOV</w:t>
      </w:r>
    </w:p>
    <w:p>
      <w:r>
        <w:t>Performed Date Time: 06/8/2017 14:05</w:t>
      </w:r>
    </w:p>
    <w:p>
      <w:r>
        <w:t>Line Num: 1</w:t>
      </w:r>
    </w:p>
    <w:p>
      <w:r>
        <w:t>Text:       HISTORY Hb drop post op ?bleeding REPORT  Comparison was done with prior radiograph dated 05/08/2017. Postoperative cardiac changes are noted.  There is cardiomegaly. There is bilateral  perihilar haziness, increased interstitial lung markings and pulmonary venous congestion.  Small bilateral pleural effusions are also seen . These findings are suggestive of  CCF. There is a right central venous catheter in situ. No significant interval changes   Known / Minor  Finalised by: &lt;DOCTOR&gt;</w:t>
      </w:r>
    </w:p>
    <w:p>
      <w:r>
        <w:t>Accession Number: 392a51f84387ea706f3f7b75c3fbef092a14aee3f67d3d0753f7ae5b5b6f9e72</w:t>
      </w:r>
    </w:p>
    <w:p>
      <w:r>
        <w:t>Updated Date Time: 07/8/2017 19:12</w:t>
      </w:r>
    </w:p>
    <w:p>
      <w:pPr>
        <w:pStyle w:val="Heading2"/>
      </w:pPr>
      <w:r>
        <w:t>Layman Explanation</w:t>
      </w:r>
    </w:p>
    <w:p>
      <w:r>
        <w:t>This radiology report discusses       HISTORY Hb drop post op ?bleeding REPORT  Comparison was done with prior radiograph dated 05/08/2017. Postoperative cardiac changes are noted.  There is cardiomegaly. There is bilateral  perihilar haziness, increased interstitial lung markings and pulmonary venous congestion.  Small bilateral pleural effusions are also seen . These findings are suggestive of  CCF. There is a right central venous catheter in situ. No significant interval changes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