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9371</w:t>
      </w:r>
    </w:p>
    <w:p>
      <w:r>
        <w:t>Visit Number: 5ef2fa486e78bfc8649cec6da8dbc1db80ebdcb60b76da2596e3859e8a4ee9b5</w:t>
      </w:r>
    </w:p>
    <w:p>
      <w:r>
        <w:t>Masked_PatientID: 9364</w:t>
      </w:r>
    </w:p>
    <w:p>
      <w:r>
        <w:t>Order ID: cfe5e2c97e2d170f606b4b69be08b2d3a6f9a54fa687b1b39017550752195d33</w:t>
      </w:r>
    </w:p>
    <w:p>
      <w:r>
        <w:t>Order Name: Chest X-ray, Erect</w:t>
      </w:r>
    </w:p>
    <w:p>
      <w:r>
        <w:t>Result Item Code: CHE-ER</w:t>
      </w:r>
    </w:p>
    <w:p>
      <w:r>
        <w:t>Performed Date Time: 27/4/2017 8:27</w:t>
      </w:r>
    </w:p>
    <w:p>
      <w:r>
        <w:t>Line Num: 1</w:t>
      </w:r>
    </w:p>
    <w:p>
      <w:r>
        <w:t>Text:       HISTORY cough REPORT There is suspicion of increased right retrocardiac air space opacities which may  represent underlying infection.  Of note, in the right hilum / perihilar region, there appears to be a cavitating  lesion noted measuring approximately 2.5 x 3.1cm. While this may still be projectional  from vessels, an underlying infective or neoplastic cause has to be considered. Follow-up  chest x-ray to resolution is recommended. If indicated, a follow-up CT may be performed.   May need further action Finalised by: &lt;DOCTOR&gt;</w:t>
      </w:r>
    </w:p>
    <w:p>
      <w:r>
        <w:t>Accession Number: b4f075ca112c4af324bb8ff8e8f89fd90573662c5efc65f0c1e80e962140420c</w:t>
      </w:r>
    </w:p>
    <w:p>
      <w:r>
        <w:t>Updated Date Time: 27/4/2017 9:14</w:t>
      </w:r>
    </w:p>
    <w:p>
      <w:pPr>
        <w:pStyle w:val="Heading2"/>
      </w:pPr>
      <w:r>
        <w:t>Layman Explanation</w:t>
      </w:r>
    </w:p>
    <w:p>
      <w:r>
        <w:t>This radiology report discusses       HISTORY cough REPORT There is suspicion of increased right retrocardiac air space opacities which may  represent underlying infection.  Of note, in the right hilum / perihilar region, there appears to be a cavitating  lesion noted measuring approximately 2.5 x 3.1cm. While this may still be projectional  from vessels, an underlying infective or neoplastic cause has to be considered. Follow-up  chest x-ray to resolution is recommended. If indicated, a follow-up CT may be performed.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