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9379</w:t>
      </w:r>
    </w:p>
    <w:p>
      <w:r>
        <w:t>Visit Number: 084ed10f105fc843f46ece024927d7507fcf8a99ccbdf6a2e1ad4ffde9c87f7e</w:t>
      </w:r>
    </w:p>
    <w:p>
      <w:r>
        <w:t>Masked_PatientID: 9377</w:t>
      </w:r>
    </w:p>
    <w:p>
      <w:r>
        <w:t>Order ID: e3946464f55f3c3779ee9f0fde49d67901bac29f1e29d5f291dceadf96a89051</w:t>
      </w:r>
    </w:p>
    <w:p>
      <w:r>
        <w:t>Order Name: Chest X-ray</w:t>
      </w:r>
    </w:p>
    <w:p>
      <w:r>
        <w:t>Result Item Code: CHE-NOV</w:t>
      </w:r>
    </w:p>
    <w:p>
      <w:r>
        <w:t>Performed Date Time: 16/5/2019 9:14</w:t>
      </w:r>
    </w:p>
    <w:p>
      <w:r>
        <w:t>Line Num: 1</w:t>
      </w:r>
    </w:p>
    <w:p>
      <w:r>
        <w:t>Text:          [ There is florid consolidation in the right UL.  The heart is deemed enlarged.  The  aorta is unfurled.  Left CW pacemaker with RA/RV leads is unchanged.   Further action or early intervention required Finalised by: &lt;DOCTOR&gt;</w:t>
      </w:r>
    </w:p>
    <w:p>
      <w:r>
        <w:t>Accession Number: 49a4d3d4f8ad72873f042cf2856f6482876a224dde6cd587967a9322b4e39c59</w:t>
      </w:r>
    </w:p>
    <w:p>
      <w:r>
        <w:t>Updated Date Time: 17/5/2019 9:24</w:t>
      </w:r>
    </w:p>
    <w:p>
      <w:pPr>
        <w:pStyle w:val="Heading2"/>
      </w:pPr>
      <w:r>
        <w:t>Layman Explanation</w:t>
      </w:r>
    </w:p>
    <w:p>
      <w:r>
        <w:t>This radiology report discusses          [ There is florid consolidation in the right UL.  The heart is deemed enlarged.  The  aorta is unfurled.  Left CW pacemaker with RA/RV leads is unchanged.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