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9385</w:t>
      </w:r>
    </w:p>
    <w:p>
      <w:r>
        <w:t>Visit Number: 084ed10f105fc843f46ece024927d7507fcf8a99ccbdf6a2e1ad4ffde9c87f7e</w:t>
      </w:r>
    </w:p>
    <w:p>
      <w:r>
        <w:t>Masked_PatientID: 9377</w:t>
      </w:r>
    </w:p>
    <w:p>
      <w:r>
        <w:t>Order ID: 9215b29b0ec5709526f800c7398114f317bd73ef704c856cfdded5c06e73d523</w:t>
      </w:r>
    </w:p>
    <w:p>
      <w:r>
        <w:t>Order Name: Chest X-ray</w:t>
      </w:r>
    </w:p>
    <w:p>
      <w:r>
        <w:t>Result Item Code: CHE-NOV</w:t>
      </w:r>
    </w:p>
    <w:p>
      <w:r>
        <w:t>Performed Date Time: 27/5/2019 7:21</w:t>
      </w:r>
    </w:p>
    <w:p>
      <w:r>
        <w:t>Line Num: 1</w:t>
      </w:r>
    </w:p>
    <w:p>
      <w:r>
        <w:t>Text: HISTORY  intubated REPORT Comparison radiograph 25/05/2019. Mild increase noted in the extent of consolidation involving the right upper and  mid zones. Negligible change noted in the consolidation in the left lower zone with  air bronchograms. No pleural effusion or pneumothorax is seen. Cardiac size cannot be accurately assessed in this projection. Stable appearance  of the endotracheal tube, nasogastric tube and dual-lead AICD. Report Indicator: May need further action Finalised by: &lt;DOCTOR&gt;</w:t>
      </w:r>
    </w:p>
    <w:p>
      <w:r>
        <w:t>Accession Number: ddeceab1e94960149e06dca1c35768dd451919f564174c22355ef202d04c7835</w:t>
      </w:r>
    </w:p>
    <w:p>
      <w:r>
        <w:t>Updated Date Time: 28/5/2019 8:17</w:t>
      </w:r>
    </w:p>
    <w:p>
      <w:pPr>
        <w:pStyle w:val="Heading2"/>
      </w:pPr>
      <w:r>
        <w:t>Layman Explanation</w:t>
      </w:r>
    </w:p>
    <w:p>
      <w:r>
        <w:t>This radiology report discusses HISTORY  intubated REPORT Comparison radiograph 25/05/2019. Mild increase noted in the extent of consolidation involving the right upper and  mid zones. Negligible change noted in the consolidation in the left lower zone with  air bronchograms. No pleural effusion or pneumothorax is seen. Cardiac size cannot be accurately assessed in this projection. Stable appearance  of the endotracheal tube, nasogastric tube and dual-lead AICD.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