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9386</w:t>
      </w:r>
    </w:p>
    <w:p>
      <w:r>
        <w:t>Visit Number: 084ed10f105fc843f46ece024927d7507fcf8a99ccbdf6a2e1ad4ffde9c87f7e</w:t>
      </w:r>
    </w:p>
    <w:p>
      <w:r>
        <w:t>Masked_PatientID: 9377</w:t>
      </w:r>
    </w:p>
    <w:p>
      <w:r>
        <w:t>Order ID: 22b42e88390f303f0b78c4afd37798799cabfa2c72a67d01f58a27321c2a3828</w:t>
      </w:r>
    </w:p>
    <w:p>
      <w:r>
        <w:t>Order Name: Chest X-ray</w:t>
      </w:r>
    </w:p>
    <w:p>
      <w:r>
        <w:t>Result Item Code: CHE-NOV</w:t>
      </w:r>
    </w:p>
    <w:p>
      <w:r>
        <w:t>Performed Date Time: 28/5/2019 6:05</w:t>
      </w:r>
    </w:p>
    <w:p>
      <w:r>
        <w:t>Line Num: 1</w:t>
      </w:r>
    </w:p>
    <w:p>
      <w:r>
        <w:t>Text: HISTORY  ETT, CCU REPORT The heart size cannot be accurately assessed as this is an AP film. Patchy airspace shadows are seen in the right upper and mid zones as well as in the  left middle and lower zones. Both costophrenic angles are blunted. Dual-lead cardiac pacemaker inserted. The ETT is satisfactory in position. Report Indicator: May need further action Finalised by: &lt;DOCTOR&gt;</w:t>
      </w:r>
    </w:p>
    <w:p>
      <w:r>
        <w:t>Accession Number: 285740c60adc211c6e32b826102bcdde7adfdb83252d980a5cbff8fece7c3a43</w:t>
      </w:r>
    </w:p>
    <w:p>
      <w:r>
        <w:t>Updated Date Time: 29/5/2019 18:17</w:t>
      </w:r>
    </w:p>
    <w:p>
      <w:pPr>
        <w:pStyle w:val="Heading2"/>
      </w:pPr>
      <w:r>
        <w:t>Layman Explanation</w:t>
      </w:r>
    </w:p>
    <w:p>
      <w:r>
        <w:t>This radiology report discusses HISTORY  ETT, CCU REPORT The heart size cannot be accurately assessed as this is an AP film. Patchy airspace shadows are seen in the right upper and mid zones as well as in the  left middle and lower zones. Both costophrenic angles are blunted. Dual-lead cardiac pacemaker inserted. The ETT is satisfactory in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