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9405</w:t>
      </w:r>
    </w:p>
    <w:p>
      <w:r>
        <w:t>Visit Number: 99c830eaf9c4fe75b547adca3e1f18c5dc1a7789e866f87ae9056b7d363b75c5</w:t>
      </w:r>
    </w:p>
    <w:p>
      <w:r>
        <w:t>Masked_PatientID: 9401</w:t>
      </w:r>
    </w:p>
    <w:p>
      <w:r>
        <w:t>Order ID: 1b039b89d40e5c0fcd00a9d13305630ea8bb58044e653d3da688327430c07e72</w:t>
      </w:r>
    </w:p>
    <w:p>
      <w:r>
        <w:t>Order Name: Chest X-ray, Erect</w:t>
      </w:r>
    </w:p>
    <w:p>
      <w:r>
        <w:t>Result Item Code: CHE-ER</w:t>
      </w:r>
    </w:p>
    <w:p>
      <w:r>
        <w:t>Performed Date Time: 31/1/2018 14:13</w:t>
      </w:r>
    </w:p>
    <w:p>
      <w:r>
        <w:t>Line Num: 1</w:t>
      </w:r>
    </w:p>
    <w:p>
      <w:r>
        <w:t>Text:       HISTORY fever REPORT  Suboptimal chest expansion limits assessment of the lungs. Feeding catheter with tip projected beyond the inferior margin of the radiograph. Right-sided peripheral inserted catheter with tip projected within the right atrium. There are confluent patchy air space opacities in the bilateral mid to lower zones  which is nonspecific and may represent infective changes. Clinical correlation suggested. No sizable pleural effusion is seen.   May need further action Finalised by: &lt;DOCTOR&gt;</w:t>
      </w:r>
    </w:p>
    <w:p>
      <w:r>
        <w:t>Accession Number: d75841a39520a5292465230e2de308b96b0899ae3612666d89dbc3458c9141ea</w:t>
      </w:r>
    </w:p>
    <w:p>
      <w:r>
        <w:t>Updated Date Time: 01/2/2018 12:38</w:t>
      </w:r>
    </w:p>
    <w:p>
      <w:pPr>
        <w:pStyle w:val="Heading2"/>
      </w:pPr>
      <w:r>
        <w:t>Layman Explanation</w:t>
      </w:r>
    </w:p>
    <w:p>
      <w:r>
        <w:t>This radiology report discusses       HISTORY fever REPORT  Suboptimal chest expansion limits assessment of the lungs. Feeding catheter with tip projected beyond the inferior margin of the radiograph. Right-sided peripheral inserted catheter with tip projected within the right atrium. There are confluent patchy air space opacities in the bilateral mid to lower zones  which is nonspecific and may represent infective changes. Clinical correlation suggested. No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