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9413</w:t>
      </w:r>
    </w:p>
    <w:p>
      <w:r>
        <w:t>Visit Number: b85ad8fe7d706d2963dcb3555134c053e15fbe4d8a121a02f4f5921a835b2ade</w:t>
      </w:r>
    </w:p>
    <w:p>
      <w:r>
        <w:t>Masked_PatientID: 9409</w:t>
      </w:r>
    </w:p>
    <w:p>
      <w:r>
        <w:t>Order ID: a35b5d3d414f1159065eae8261c15ea9917678aea04a2bd4c46bfd44ab94374d</w:t>
      </w:r>
    </w:p>
    <w:p>
      <w:r>
        <w:t>Order Name: Chest X-ray, Erect</w:t>
      </w:r>
    </w:p>
    <w:p>
      <w:r>
        <w:t>Result Item Code: CHE-ER</w:t>
      </w:r>
    </w:p>
    <w:p>
      <w:r>
        <w:t>Performed Date Time: 06/6/2018 10:01</w:t>
      </w:r>
    </w:p>
    <w:p>
      <w:r>
        <w:t>Line Num: 1</w:t>
      </w:r>
    </w:p>
    <w:p>
      <w:r>
        <w:t>Text:       HISTORY breast cancer on targeted therapy. left renal biopsy proven RCC for thermal ablation;  breast surgery REPORT The heart size and mediastinal configuration are normal.  No active lung lesion is seen.  A left central venous line is observed in situ.  There are surgical clips over the   right axilla.   Known / Minor  Finalised by: &lt;DOCTOR&gt;</w:t>
      </w:r>
    </w:p>
    <w:p>
      <w:r>
        <w:t>Accession Number: 430b897ac0da47f816302baac0c90d55eaa3b8a4a0607ba24130938a308d34bb</w:t>
      </w:r>
    </w:p>
    <w:p>
      <w:r>
        <w:t>Updated Date Time: 06/6/2018 10:35</w:t>
      </w:r>
    </w:p>
    <w:p>
      <w:pPr>
        <w:pStyle w:val="Heading2"/>
      </w:pPr>
      <w:r>
        <w:t>Layman Explanation</w:t>
      </w:r>
    </w:p>
    <w:p>
      <w:r>
        <w:t>This radiology report discusses       HISTORY breast cancer on targeted therapy. left renal biopsy proven RCC for thermal ablation;  breast surgery REPORT The heart size and mediastinal configuration are normal.  No active lung lesion is seen.  A left central venous line is observed in situ.  There are surgical clips over the   right axilla.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