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9460</w:t>
      </w:r>
    </w:p>
    <w:p>
      <w:r>
        <w:t>Visit Number: b7fd0254f7bc59e2ea2c6efa15461468410c25d25685891526591bb2f353a391</w:t>
      </w:r>
    </w:p>
    <w:p>
      <w:r>
        <w:t>Masked_PatientID: 9460</w:t>
      </w:r>
    </w:p>
    <w:p>
      <w:r>
        <w:t>Order ID: ef24c60518c45024ed5cd0038485f0ff7f51108dd699b820a5acd35233a83e45</w:t>
      </w:r>
    </w:p>
    <w:p>
      <w:r>
        <w:t>Order Name: Chest X-ray, Erect</w:t>
      </w:r>
    </w:p>
    <w:p>
      <w:r>
        <w:t>Result Item Code: CHE-ER</w:t>
      </w:r>
    </w:p>
    <w:p>
      <w:r>
        <w:t>Performed Date Time: 11/7/2016 13:10</w:t>
      </w:r>
    </w:p>
    <w:p>
      <w:r>
        <w:t>Line Num: 1</w:t>
      </w:r>
    </w:p>
    <w:p>
      <w:r>
        <w:t>Text:       HISTORY Persistant Cough - more than 3vweeks; Works in Cardiothoracic Unit where has exposure  to TB cases REPORT  Prior radiograph dated 15/02/2012 was reviewed. The heart size and mediastinal configuration are normal.  No active lung lesion is seen. No significant interval change.    Normal Finalised by: &lt;DOCTOR&gt;</w:t>
      </w:r>
    </w:p>
    <w:p>
      <w:r>
        <w:t>Accession Number: 47569c94fbb56e8246d83887f08f2ece1a0c08786d05688ba997bbf6656bce25</w:t>
      </w:r>
    </w:p>
    <w:p>
      <w:r>
        <w:t>Updated Date Time: 11/7/2016 15:27</w:t>
      </w:r>
    </w:p>
    <w:p>
      <w:pPr>
        <w:pStyle w:val="Heading2"/>
      </w:pPr>
      <w:r>
        <w:t>Layman Explanation</w:t>
      </w:r>
    </w:p>
    <w:p>
      <w:r>
        <w:t>This radiology report discusses       HISTORY Persistant Cough - more than 3vweeks; Works in Cardiothoracic Unit where has exposure  to TB cases REPORT  Prior radiograph dated 15/02/2012 was reviewed. The heart size and mediastinal configuration are normal.  No active lung lesion is seen. No significant interval change.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