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9511</w:t>
      </w:r>
    </w:p>
    <w:p>
      <w:r>
        <w:t>Visit Number: 1fff2c8ed56268b952692e52d7887f2607eecaa74540e80f224ae6556dae8224</w:t>
      </w:r>
    </w:p>
    <w:p>
      <w:r>
        <w:t>Masked_PatientID: 9473</w:t>
      </w:r>
    </w:p>
    <w:p>
      <w:r>
        <w:t>Order ID: 7b558d60585bcab86461de9900b9bc237d5bdb6a7c73868d2502ec401aa59690</w:t>
      </w:r>
    </w:p>
    <w:p>
      <w:r>
        <w:t>Order Name: Chest X-ray, Erect</w:t>
      </w:r>
    </w:p>
    <w:p>
      <w:r>
        <w:t>Result Item Code: CHE-ER</w:t>
      </w:r>
    </w:p>
    <w:p>
      <w:r>
        <w:t>Performed Date Time: 03/9/2016 13:15</w:t>
      </w:r>
    </w:p>
    <w:p>
      <w:r>
        <w:t>Line Num: 1</w:t>
      </w:r>
    </w:p>
    <w:p>
      <w:r>
        <w:t>Text:       HISTORY NMDA Receptor Encephalitis REPORT Comparison radiograph 03/09/2016; 0629H. Heart size is normal. Positions of the nasogastric tube, peripherally inserted right subclavian central  line, tracheostomy tube and right apical chest tube are unchanged. Persistent patchy opacities are seen in the left lower zone with effacement of the  left costophrenic angle suggestive of a pleural effusion. No overt features of pneumothorax.  May need further action Finalised by: &lt;DOCTOR&gt;</w:t>
      </w:r>
    </w:p>
    <w:p>
      <w:r>
        <w:t>Accession Number: a513cf12c9bd893d3afa17377341b58bb00e88fd812ab858a84e34bdf88b7894</w:t>
      </w:r>
    </w:p>
    <w:p>
      <w:r>
        <w:t>Updated Date Time: 05/9/2016 13:49</w:t>
      </w:r>
    </w:p>
    <w:p>
      <w:pPr>
        <w:pStyle w:val="Heading2"/>
      </w:pPr>
      <w:r>
        <w:t>Layman Explanation</w:t>
      </w:r>
    </w:p>
    <w:p>
      <w:r>
        <w:t>This radiology report discusses       HISTORY NMDA Receptor Encephalitis REPORT Comparison radiograph 03/09/2016; 0629H. Heart size is normal. Positions of the nasogastric tube, peripherally inserted right subclavian central  line, tracheostomy tube and right apical chest tube are unchanged. Persistent patchy opacities are seen in the left lower zone with effacement of the  left costophrenic angle suggestive of a pleural effusion. No overt features of pneumothorax.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