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9512</w:t>
      </w:r>
    </w:p>
    <w:p>
      <w:r>
        <w:t>Visit Number: 1fff2c8ed56268b952692e52d7887f2607eecaa74540e80f224ae6556dae8224</w:t>
      </w:r>
    </w:p>
    <w:p>
      <w:r>
        <w:t>Masked_PatientID: 9473</w:t>
      </w:r>
    </w:p>
    <w:p>
      <w:r>
        <w:t>Order ID: 9c962627cab106e294f60f94e73131a822c5486635f22e295aef502434c71e8f</w:t>
      </w:r>
    </w:p>
    <w:p>
      <w:r>
        <w:t>Order Name: Chest X-ray</w:t>
      </w:r>
    </w:p>
    <w:p>
      <w:r>
        <w:t>Result Item Code: CHE-NOV</w:t>
      </w:r>
    </w:p>
    <w:p>
      <w:r>
        <w:t>Performed Date Time: 04/9/2016 6:12</w:t>
      </w:r>
    </w:p>
    <w:p>
      <w:r>
        <w:t>Line Num: 1</w:t>
      </w:r>
    </w:p>
    <w:p>
      <w:r>
        <w:t>Text:       HISTORY septic workup REPORT  Comparison is made with previous radiograph of 3 September 2016. The tip of the  tracheostomy tube is projected approximately 2.5 cm above the level of the carina.  The position of the right PICC, right chest drain and nasogastric tube are unchanged.  Consolidation (left more than right) in both lower zones shows interval improvement.    No significantly sized pleural effusion is seen.  The heart size is normal.   Known / Minor  Finalised by: &lt;DOCTOR&gt;</w:t>
      </w:r>
    </w:p>
    <w:p>
      <w:r>
        <w:t>Accession Number: 443ce23f24f8e0ba7b9841ee47bb40af7759e1381168bdf30dc755ad858e6c03</w:t>
      </w:r>
    </w:p>
    <w:p>
      <w:r>
        <w:t>Updated Date Time: 05/9/2016 14:38</w:t>
      </w:r>
    </w:p>
    <w:p>
      <w:pPr>
        <w:pStyle w:val="Heading2"/>
      </w:pPr>
      <w:r>
        <w:t>Layman Explanation</w:t>
      </w:r>
    </w:p>
    <w:p>
      <w:r>
        <w:t>This radiology report discusses       HISTORY septic workup REPORT  Comparison is made with previous radiograph of 3 September 2016. The tip of the  tracheostomy tube is projected approximately 2.5 cm above the level of the carina.  The position of the right PICC, right chest drain and nasogastric tube are unchanged.  Consolidation (left more than right) in both lower zones shows interval improvement.    No significantly sized pleural effusion is seen.  The heart size is normal.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